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CC054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4368"/>
        <w:rPr>
          <w:rFonts w:ascii="Times New Roman" w:eastAsia="Times New Roman" w:hAnsi="Times New Roman" w:cs="Times New Roman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noProof/>
          <w:lang w:eastAsia="ru-RU"/>
          <w14:ligatures w14:val="none"/>
        </w:rPr>
        <w:drawing>
          <wp:inline distT="0" distB="0" distL="0" distR="0" wp14:anchorId="23400632" wp14:editId="6A3A7957">
            <wp:extent cx="628650" cy="628650"/>
            <wp:effectExtent l="0" t="0" r="0" b="0"/>
            <wp:docPr id="1100416415" name="Рисунок 67" descr="Эмблема б размер мень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мблема б размер меньш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333D29" w:rsidRPr="00333D29" w14:paraId="10D64DD0" w14:textId="77777777" w:rsidTr="00DF2256">
        <w:trPr>
          <w:trHeight w:hRule="exact" w:val="2556"/>
        </w:trPr>
        <w:tc>
          <w:tcPr>
            <w:tcW w:w="9889" w:type="dxa"/>
          </w:tcPr>
          <w:p w14:paraId="140B342E" w14:textId="77777777" w:rsidR="00333D29" w:rsidRPr="00333D29" w:rsidRDefault="00333D29" w:rsidP="00333D29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overflowPunct w:val="0"/>
              <w:autoSpaceDE w:val="0"/>
              <w:spacing w:after="0" w:line="240" w:lineRule="auto"/>
              <w:ind w:left="720" w:hanging="720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  <w14:ligatures w14:val="none"/>
              </w:rPr>
              <w:t>ФЕДЕРАЛЬНОЕ АГЕНТСТВО ВОЗДУШНОГО ТРАНСПОРТА</w:t>
            </w:r>
          </w:p>
          <w:p w14:paraId="0CDD7E23" w14:textId="77777777" w:rsidR="00333D29" w:rsidRPr="00333D29" w:rsidRDefault="00333D29" w:rsidP="00333D29">
            <w:pPr>
              <w:widowControl w:val="0"/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(РОСАВИАЦИЯ)</w:t>
            </w:r>
          </w:p>
          <w:p w14:paraId="283CCBC0" w14:textId="77777777" w:rsidR="00333D29" w:rsidRPr="00333D29" w:rsidRDefault="00333D29" w:rsidP="00333D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 xml:space="preserve">ФЕДЕРАЛЬНОЕ ГОСУДАРСТВЕННОЕ БЮДЖЕТНОЕ </w:t>
            </w: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br/>
              <w:t>ОБРАЗОВАТЕЛЬНОЕ УЧРЕЖДЕНИЕ ВЫСШЕГО ОБРАЗОВАНИЯ</w:t>
            </w:r>
          </w:p>
          <w:p w14:paraId="3F613FB8" w14:textId="77777777" w:rsidR="00333D29" w:rsidRPr="00333D29" w:rsidRDefault="00333D29" w:rsidP="00333D29">
            <w:pPr>
              <w:widowControl w:val="0"/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 xml:space="preserve"> «САНКТ-ПЕТЕРБУРГСКИЙ ГОСУДАРСТВЕННЫЙ УНИВЕРСИТЕТ ГРАЖДАНСКОЙ АВИАЦИИ</w:t>
            </w:r>
            <w:r w:rsidRPr="00333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ИМЕНИ ГЛАВНОГО МАРШАЛА АВИАЦИИ А.А. НОВИКОВА</w:t>
            </w: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>»</w:t>
            </w:r>
          </w:p>
        </w:tc>
      </w:tr>
    </w:tbl>
    <w:p w14:paraId="0873E17C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609DF902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2766ACF3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905BD59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УТВЕРЖДАЮ</w:t>
      </w:r>
    </w:p>
    <w:p w14:paraId="5C3DB55B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</w:p>
    <w:p w14:paraId="46633C79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Ректор</w:t>
      </w:r>
    </w:p>
    <w:tbl>
      <w:tblPr>
        <w:tblStyle w:val="17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  <w:gridCol w:w="294"/>
        <w:gridCol w:w="2987"/>
      </w:tblGrid>
      <w:tr w:rsidR="00333D29" w:rsidRPr="00333D29" w14:paraId="47116576" w14:textId="77777777" w:rsidTr="00DF2256">
        <w:tc>
          <w:tcPr>
            <w:tcW w:w="1668" w:type="dxa"/>
            <w:tcBorders>
              <w:bottom w:val="single" w:sz="4" w:space="0" w:color="auto"/>
            </w:tcBorders>
          </w:tcPr>
          <w:p w14:paraId="6813D4AE" w14:textId="77777777" w:rsidR="00333D29" w:rsidRPr="00333D29" w:rsidRDefault="00333D29" w:rsidP="00333D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294" w:type="dxa"/>
          </w:tcPr>
          <w:p w14:paraId="5BD31889" w14:textId="77777777" w:rsidR="00333D29" w:rsidRPr="00333D29" w:rsidRDefault="00333D29" w:rsidP="00333D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/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4C612D3D" w14:textId="77777777" w:rsidR="00333D29" w:rsidRPr="00333D29" w:rsidRDefault="00333D29" w:rsidP="00333D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Ю.Ю. Михальчевский</w:t>
            </w:r>
          </w:p>
        </w:tc>
      </w:tr>
    </w:tbl>
    <w:p w14:paraId="016E33B7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</w:p>
    <w:p w14:paraId="7BC2B0C5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«_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  <w14:ligatures w14:val="none"/>
        </w:rPr>
        <w:t>24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_» __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  <w14:ligatures w14:val="none"/>
        </w:rPr>
        <w:t>апрель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____ 2025 года</w:t>
      </w:r>
    </w:p>
    <w:p w14:paraId="770465BB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EBFBF86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D237CFB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  <w14:ligatures w14:val="none"/>
        </w:rPr>
        <w:t>ПРОГРАММА ПРАКТИКИ</w:t>
      </w:r>
    </w:p>
    <w:p w14:paraId="757E620D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0C8487C2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Производственная (технологическая (производственно-технологическая) практика)</w:t>
      </w:r>
    </w:p>
    <w:p w14:paraId="5358DAD8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2D0613F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5F2F5A05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Направление подготовки </w:t>
      </w:r>
    </w:p>
    <w:p w14:paraId="369D4B22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23.03.01 Технология транспортных процессов</w:t>
      </w:r>
    </w:p>
    <w:p w14:paraId="4B581E9C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</w:p>
    <w:p w14:paraId="0E9B168C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Направленность программы (профиль)</w:t>
      </w:r>
    </w:p>
    <w:p w14:paraId="6EBCC476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Организация перевозок и управление на воздушном транспорте</w:t>
      </w:r>
    </w:p>
    <w:p w14:paraId="5AC9C745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  <w14:ligatures w14:val="none"/>
        </w:rPr>
      </w:pPr>
    </w:p>
    <w:p w14:paraId="09EE8B32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Квалификация выпускника</w:t>
      </w:r>
    </w:p>
    <w:p w14:paraId="1F5EAA93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  <w:t>бакалавр</w:t>
      </w:r>
    </w:p>
    <w:p w14:paraId="0DC27FBB" w14:textId="77777777" w:rsidR="00333D29" w:rsidRPr="00333D29" w:rsidRDefault="00333D29" w:rsidP="00333D29">
      <w:pPr>
        <w:widowControl w:val="0"/>
        <w:autoSpaceDN w:val="0"/>
        <w:spacing w:after="0" w:line="240" w:lineRule="auto"/>
        <w:ind w:left="1077"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9AAD07E" w14:textId="77777777" w:rsidR="00333D29" w:rsidRPr="00333D29" w:rsidRDefault="00333D29" w:rsidP="00333D29">
      <w:pPr>
        <w:widowControl w:val="0"/>
        <w:autoSpaceDN w:val="0"/>
        <w:spacing w:after="0" w:line="240" w:lineRule="auto"/>
        <w:ind w:left="1077"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90D6E62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Форма обучения </w:t>
      </w:r>
    </w:p>
    <w:p w14:paraId="03505BC7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  <w:t>очная</w:t>
      </w:r>
    </w:p>
    <w:p w14:paraId="3CDDA148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1D8125A5" w14:textId="77777777" w:rsidR="00333D29" w:rsidRPr="00333D29" w:rsidRDefault="00333D29" w:rsidP="00333D29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Санкт-Петербург</w:t>
      </w:r>
    </w:p>
    <w:p w14:paraId="7E8DF74A" w14:textId="77777777" w:rsidR="00333D29" w:rsidRPr="00333D29" w:rsidRDefault="00333D29" w:rsidP="00333D29">
      <w:pPr>
        <w:widowControl w:val="0"/>
        <w:autoSpaceDE w:val="0"/>
        <w:autoSpaceDN w:val="0"/>
        <w:spacing w:before="36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2025</w:t>
      </w:r>
    </w:p>
    <w:p w14:paraId="2754D59C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  <w14:ligatures w14:val="none"/>
        </w:rPr>
        <w:sectPr w:rsidR="00333D29" w:rsidRPr="00333D29" w:rsidSect="00333D29">
          <w:footerReference w:type="default" r:id="rId6"/>
          <w:pgSz w:w="11910" w:h="16840"/>
          <w:pgMar w:top="1134" w:right="567" w:bottom="1134" w:left="1418" w:header="709" w:footer="0" w:gutter="0"/>
          <w:cols w:space="720"/>
        </w:sectPr>
      </w:pPr>
    </w:p>
    <w:p w14:paraId="7C9381BB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. Цели производственной</w:t>
      </w:r>
      <w:r w:rsidRPr="00333D2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41E4EEC0" w14:textId="77777777" w:rsidR="00333D29" w:rsidRPr="00333D29" w:rsidRDefault="00333D29" w:rsidP="00333D29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Целями производственной (технологической (производственно-технологической) практики) являются: закрепление приобретенных обучающимися профессиональных умений и опыта профессиональной деятельности в области организации перевозок и управления на воздушном транспорте, подготовка обучающегося к решению задач профессиональной деятельности производственно-технологического типа.</w:t>
      </w:r>
    </w:p>
    <w:p w14:paraId="06A8137F" w14:textId="77777777" w:rsidR="00333D29" w:rsidRPr="00333D29" w:rsidRDefault="00333D29" w:rsidP="00333D29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</w:p>
    <w:p w14:paraId="79009725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. Задачи производственной практики </w:t>
      </w:r>
    </w:p>
    <w:p w14:paraId="26B3667F" w14:textId="77777777" w:rsidR="00333D29" w:rsidRPr="00333D29" w:rsidRDefault="00333D29" w:rsidP="00333D29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Задачами производственной (технологической (производственно-технологической) практики) являются:</w:t>
      </w:r>
    </w:p>
    <w:p w14:paraId="4B6FD9F2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сбор и анализ общих сведений о предприятии (история, организационно-правовая форма, организационная структура, производственные и финансовые показатели работы предприятия и т.д.);</w:t>
      </w:r>
    </w:p>
    <w:p w14:paraId="1D090184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анализ пассажирских и грузовых потоков, следующих через аэропорт, их формирование, оценка влияющих факторов;</w:t>
      </w:r>
    </w:p>
    <w:p w14:paraId="7D8BEE4E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анализ использования современных IT продуктов в зоне отправления рейсов, в общем зале аэровокзала, в зоне ожидания у выходов на посадку;</w:t>
      </w:r>
    </w:p>
    <w:p w14:paraId="7C421FDE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изучение мнения пассажиров об уровне качества их обслуживания в аэропорту на рейсах разных авиаперевозчиков;</w:t>
      </w:r>
    </w:p>
    <w:p w14:paraId="0FCD7978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оценка пропускной способности аэровокзального (грузового) комплекса.</w:t>
      </w:r>
    </w:p>
    <w:p w14:paraId="58B9A0C5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оценка соответствия технологических характеристик аэровокзального (грузового) комплекса нормативным требованиям;</w:t>
      </w:r>
    </w:p>
    <w:p w14:paraId="64599DE6" w14:textId="77777777" w:rsidR="00333D29" w:rsidRPr="00333D29" w:rsidRDefault="00333D29" w:rsidP="00333D29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освоение должностных функциональных обязанностей работников служб и подразделений аэропортового или авиационного предприятия, обеспечивающих наземное обслуживание пассажиров, обработку багажа и грузов путем выполнения отдельных производственных функций.</w:t>
      </w:r>
    </w:p>
    <w:p w14:paraId="5D0B75D1" w14:textId="77777777" w:rsidR="00333D29" w:rsidRPr="00333D29" w:rsidRDefault="00333D29" w:rsidP="00333D29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BB3B708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 w:bidi="ru-RU"/>
          <w14:ligatures w14:val="none"/>
        </w:rPr>
        <w:t>. Формы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и способы проведения производственной</w:t>
      </w:r>
      <w:r w:rsidRPr="00333D2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58817B28" w14:textId="77777777" w:rsidR="00333D29" w:rsidRPr="00333D29" w:rsidRDefault="00333D29" w:rsidP="00333D29">
      <w:pPr>
        <w:widowControl w:val="0"/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Форма проведения </w:t>
      </w:r>
      <w:bookmarkStart w:id="0" w:name="_Hlk73355511"/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bookmarkEnd w:id="0"/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bookmarkStart w:id="1" w:name="_Hlk73355488"/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</w:t>
      </w:r>
      <w:bookmarkEnd w:id="1"/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)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– дискретная: в 4 семестре.</w:t>
      </w:r>
    </w:p>
    <w:p w14:paraId="7A5E91C8" w14:textId="77777777" w:rsidR="00333D29" w:rsidRPr="00333D29" w:rsidRDefault="00333D29" w:rsidP="00333D29">
      <w:pPr>
        <w:widowControl w:val="0"/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Способы проведения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производственной практики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: </w:t>
      </w:r>
    </w:p>
    <w:p w14:paraId="190BA736" w14:textId="77777777" w:rsidR="00333D29" w:rsidRPr="00333D29" w:rsidRDefault="00333D29" w:rsidP="00333D29">
      <w:pPr>
        <w:widowControl w:val="0"/>
        <w:numPr>
          <w:ilvl w:val="0"/>
          <w:numId w:val="10"/>
        </w:numPr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стационарный (в профильных организациях, расположенных на территории Санкт-Петербурга и его ближайших пригородов);</w:t>
      </w:r>
    </w:p>
    <w:p w14:paraId="6F1A7857" w14:textId="77777777" w:rsidR="00333D29" w:rsidRPr="00333D29" w:rsidRDefault="00333D29" w:rsidP="00333D29">
      <w:pPr>
        <w:widowControl w:val="0"/>
        <w:numPr>
          <w:ilvl w:val="0"/>
          <w:numId w:val="10"/>
        </w:numPr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выездной (в профильных организациях, расположенных вне г. Санкт-Петербург).</w:t>
      </w:r>
    </w:p>
    <w:p w14:paraId="65878482" w14:textId="77777777" w:rsidR="00333D29" w:rsidRPr="00333D29" w:rsidRDefault="00333D29" w:rsidP="00333D29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lang w:eastAsia="ru-RU" w:bidi="ru-RU"/>
          <w14:ligatures w14:val="none"/>
        </w:rPr>
        <w:br w:type="page"/>
      </w:r>
    </w:p>
    <w:p w14:paraId="1AF36671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. Перечень планируемых</w:t>
      </w:r>
      <w:r w:rsidRPr="00333D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результатов</w:t>
      </w:r>
    </w:p>
    <w:p w14:paraId="06ADB028" w14:textId="77777777" w:rsidR="00333D29" w:rsidRPr="00333D29" w:rsidRDefault="00333D29" w:rsidP="00333D2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Процесс прохождения производственной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практики)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направлен на формирование следующих компетенций:</w:t>
      </w:r>
    </w:p>
    <w:p w14:paraId="504B9D5C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3162"/>
        <w:gridCol w:w="6183"/>
      </w:tblGrid>
      <w:tr w:rsidR="00333D29" w:rsidRPr="00333D29" w14:paraId="51638924" w14:textId="77777777" w:rsidTr="00DF2256">
        <w:tc>
          <w:tcPr>
            <w:tcW w:w="3227" w:type="dxa"/>
            <w:vAlign w:val="center"/>
          </w:tcPr>
          <w:p w14:paraId="7FE0C06A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Код компетенции / индикатора</w:t>
            </w:r>
          </w:p>
        </w:tc>
        <w:tc>
          <w:tcPr>
            <w:tcW w:w="6343" w:type="dxa"/>
            <w:vAlign w:val="center"/>
          </w:tcPr>
          <w:p w14:paraId="6C429538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Результат обучения: наименование компетенции; индикаторы компетенции</w:t>
            </w:r>
          </w:p>
        </w:tc>
      </w:tr>
      <w:tr w:rsidR="00333D29" w:rsidRPr="00333D29" w14:paraId="5C6DAB1B" w14:textId="77777777" w:rsidTr="00DF2256">
        <w:tc>
          <w:tcPr>
            <w:tcW w:w="3227" w:type="dxa"/>
            <w:vAlign w:val="center"/>
          </w:tcPr>
          <w:p w14:paraId="72911765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ОПК-5</w:t>
            </w:r>
          </w:p>
        </w:tc>
        <w:tc>
          <w:tcPr>
            <w:tcW w:w="6343" w:type="dxa"/>
          </w:tcPr>
          <w:p w14:paraId="433B7E6B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Способен принимать обоснованные технические решения, выбирать эффективные и безопасные технические средства и технологии при решении задач профессиональной деятельности</w:t>
            </w:r>
          </w:p>
        </w:tc>
      </w:tr>
      <w:tr w:rsidR="00333D29" w:rsidRPr="00333D29" w14:paraId="4FABBDB8" w14:textId="77777777" w:rsidTr="00DF2256">
        <w:tc>
          <w:tcPr>
            <w:tcW w:w="3227" w:type="dxa"/>
            <w:vAlign w:val="center"/>
          </w:tcPr>
          <w:p w14:paraId="764A1BA6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ИД</w:t>
            </w: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perscript"/>
                <w:lang w:eastAsia="ru-RU" w:bidi="ru-RU"/>
              </w:rPr>
              <w:t>2</w:t>
            </w: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 w:bidi="ru-RU"/>
              </w:rPr>
              <w:t>ОПК</w:t>
            </w: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lang w:eastAsia="ru-RU" w:bidi="ru-RU"/>
              </w:rPr>
              <w:t>5</w:t>
            </w:r>
          </w:p>
        </w:tc>
        <w:tc>
          <w:tcPr>
            <w:tcW w:w="6343" w:type="dxa"/>
            <w:vAlign w:val="center"/>
          </w:tcPr>
          <w:p w14:paraId="14139E47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Знает и понимает сущность технологий, применяемых в профессиональной деятельности, выбирает и использует технические средства для решения профессиональных задач</w:t>
            </w:r>
          </w:p>
        </w:tc>
      </w:tr>
      <w:tr w:rsidR="00333D29" w:rsidRPr="00333D29" w14:paraId="600EB72A" w14:textId="77777777" w:rsidTr="00DF2256">
        <w:tc>
          <w:tcPr>
            <w:tcW w:w="3227" w:type="dxa"/>
            <w:vAlign w:val="center"/>
          </w:tcPr>
          <w:p w14:paraId="0A9A10F7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ПК-1</w:t>
            </w:r>
          </w:p>
        </w:tc>
        <w:tc>
          <w:tcPr>
            <w:tcW w:w="6343" w:type="dxa"/>
          </w:tcPr>
          <w:p w14:paraId="53899465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Способен планировать, организовывать и осуществлять производственные процессы в сфере перевозок на воздушном транспорте с соблюдением требований нормативных правовых документов, документации предприятий воздушного транспорта и рекомендуемой практики</w:t>
            </w:r>
          </w:p>
        </w:tc>
      </w:tr>
      <w:tr w:rsidR="00333D29" w:rsidRPr="00333D29" w14:paraId="30B614E9" w14:textId="77777777" w:rsidTr="00DF2256">
        <w:tc>
          <w:tcPr>
            <w:tcW w:w="3227" w:type="dxa"/>
            <w:vAlign w:val="center"/>
          </w:tcPr>
          <w:p w14:paraId="2F95A33F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ИД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ПК1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1</m:t>
                    </m:r>
                  </m:sup>
                </m:sSubSup>
              </m:oMath>
            </m:oMathPara>
          </w:p>
        </w:tc>
        <w:tc>
          <w:tcPr>
            <w:tcW w:w="6343" w:type="dxa"/>
          </w:tcPr>
          <w:p w14:paraId="1AA46B53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Знает и понимает сущность, особенности функционирования и взаимодействия предприятий воздушного транспорта при осуществлении производственных процессов в сфере перевозок на воздушном транспорте.</w:t>
            </w:r>
          </w:p>
        </w:tc>
      </w:tr>
      <w:tr w:rsidR="00333D29" w:rsidRPr="00333D29" w14:paraId="57388238" w14:textId="77777777" w:rsidTr="00DF2256">
        <w:tc>
          <w:tcPr>
            <w:tcW w:w="3227" w:type="dxa"/>
            <w:vAlign w:val="center"/>
          </w:tcPr>
          <w:p w14:paraId="544D0C9B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ИД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ПК1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343" w:type="dxa"/>
          </w:tcPr>
          <w:p w14:paraId="2AE9679B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Соблюдает требования нормативных правовых документов, документации предприятий воздушного транспорта и рекомендуемой практики при решении профессиональных задач.</w:t>
            </w:r>
          </w:p>
        </w:tc>
      </w:tr>
      <w:tr w:rsidR="00333D29" w:rsidRPr="00333D29" w14:paraId="49283FA8" w14:textId="77777777" w:rsidTr="00DF2256">
        <w:trPr>
          <w:trHeight w:val="679"/>
        </w:trPr>
        <w:tc>
          <w:tcPr>
            <w:tcW w:w="3227" w:type="dxa"/>
            <w:vAlign w:val="center"/>
          </w:tcPr>
          <w:p w14:paraId="2DE8812D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ПК-2</w:t>
            </w:r>
          </w:p>
        </w:tc>
        <w:tc>
          <w:tcPr>
            <w:tcW w:w="6343" w:type="dxa"/>
          </w:tcPr>
          <w:p w14:paraId="4BB0653A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Способен разрабатывать, внедрять и управлять производственными процессами в сфере перевозок на воздушном транспорте с учетом критериев оптимальности и надежности</w:t>
            </w:r>
          </w:p>
        </w:tc>
      </w:tr>
      <w:tr w:rsidR="00333D29" w:rsidRPr="00333D29" w14:paraId="24B7194B" w14:textId="77777777" w:rsidTr="00DF2256">
        <w:tc>
          <w:tcPr>
            <w:tcW w:w="3227" w:type="dxa"/>
            <w:vAlign w:val="center"/>
          </w:tcPr>
          <w:p w14:paraId="281EE4DA" w14:textId="77777777" w:rsidR="00333D29" w:rsidRPr="00333D29" w:rsidRDefault="00333D29" w:rsidP="00333D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ИД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ПК2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1</m:t>
                    </m:r>
                  </m:sup>
                </m:sSubSup>
              </m:oMath>
            </m:oMathPara>
          </w:p>
        </w:tc>
        <w:tc>
          <w:tcPr>
            <w:tcW w:w="6343" w:type="dxa"/>
          </w:tcPr>
          <w:p w14:paraId="443E4A59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Осуществляет поиск и выбор решений по оптимизации и обеспечению надежности производственных процессов в сфере перевозок на воздушном транспорте</w:t>
            </w:r>
          </w:p>
        </w:tc>
      </w:tr>
      <w:tr w:rsidR="00333D29" w:rsidRPr="00333D29" w14:paraId="5788B9B9" w14:textId="77777777" w:rsidTr="00DF2256">
        <w:trPr>
          <w:trHeight w:val="1156"/>
        </w:trPr>
        <w:tc>
          <w:tcPr>
            <w:tcW w:w="3227" w:type="dxa"/>
            <w:vAlign w:val="center"/>
          </w:tcPr>
          <w:p w14:paraId="1F52075F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lastRenderedPageBreak/>
              <w:t>ПК-3</w:t>
            </w:r>
          </w:p>
        </w:tc>
        <w:tc>
          <w:tcPr>
            <w:tcW w:w="6343" w:type="dxa"/>
          </w:tcPr>
          <w:p w14:paraId="28F19909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Способен и готов эксплуатировать технические системы, объекты аэропортовой инфраструктуры при осуществлении производственных процессов в сфере перевозок на воздушном транспорте</w:t>
            </w:r>
          </w:p>
        </w:tc>
      </w:tr>
      <w:tr w:rsidR="00333D29" w:rsidRPr="00333D29" w14:paraId="2E06DD38" w14:textId="77777777" w:rsidTr="00DF2256">
        <w:trPr>
          <w:trHeight w:val="1156"/>
        </w:trPr>
        <w:tc>
          <w:tcPr>
            <w:tcW w:w="3227" w:type="dxa"/>
            <w:vAlign w:val="center"/>
          </w:tcPr>
          <w:p w14:paraId="3349C4AD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ИД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ПК3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1</m:t>
                    </m:r>
                  </m:sup>
                </m:sSubSup>
              </m:oMath>
            </m:oMathPara>
          </w:p>
        </w:tc>
        <w:tc>
          <w:tcPr>
            <w:tcW w:w="6343" w:type="dxa"/>
          </w:tcPr>
          <w:p w14:paraId="300AEBDA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Знает и соблюдает требования технической документации при осуществлении надзора, контроля и эксплуатации технических систем и объектов аэропортовой инфраструктуры</w:t>
            </w:r>
          </w:p>
        </w:tc>
      </w:tr>
      <w:tr w:rsidR="00333D29" w:rsidRPr="00333D29" w14:paraId="51C13553" w14:textId="77777777" w:rsidTr="00DF2256">
        <w:trPr>
          <w:trHeight w:val="827"/>
        </w:trPr>
        <w:tc>
          <w:tcPr>
            <w:tcW w:w="3227" w:type="dxa"/>
            <w:vAlign w:val="center"/>
          </w:tcPr>
          <w:p w14:paraId="58616AB5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ПК-4</w:t>
            </w:r>
          </w:p>
        </w:tc>
        <w:tc>
          <w:tcPr>
            <w:tcW w:w="6343" w:type="dxa"/>
          </w:tcPr>
          <w:p w14:paraId="2C4798E4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Способен анализировать состояние и осуществлять поиск путей развития авиатранспортной системы</w:t>
            </w:r>
          </w:p>
        </w:tc>
      </w:tr>
      <w:tr w:rsidR="00333D29" w:rsidRPr="00333D29" w14:paraId="28134F25" w14:textId="77777777" w:rsidTr="00DF2256">
        <w:trPr>
          <w:trHeight w:val="1156"/>
        </w:trPr>
        <w:tc>
          <w:tcPr>
            <w:tcW w:w="3227" w:type="dxa"/>
            <w:vAlign w:val="center"/>
          </w:tcPr>
          <w:p w14:paraId="7C278A77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ИД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ПК4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 w:bidi="ru-RU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343" w:type="dxa"/>
          </w:tcPr>
          <w:p w14:paraId="13F7E4DB" w14:textId="77777777" w:rsidR="00333D29" w:rsidRPr="00333D29" w:rsidRDefault="00333D29" w:rsidP="00333D2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Оценивает состояние авиатранспортной системы, выявляет и обосновывает потребности в перевозках воздушным транспортом пассажиров, багажа и груза</w:t>
            </w:r>
          </w:p>
        </w:tc>
      </w:tr>
    </w:tbl>
    <w:p w14:paraId="07D01104" w14:textId="77777777" w:rsidR="00333D29" w:rsidRPr="00333D29" w:rsidRDefault="00333D29" w:rsidP="00333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</w:p>
    <w:p w14:paraId="5429805F" w14:textId="77777777" w:rsidR="00333D29" w:rsidRPr="00333D29" w:rsidRDefault="00333D29" w:rsidP="00333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  <w:r w:rsidRPr="00333D29">
        <w:rPr>
          <w:rFonts w:ascii="Times New Roman" w:eastAsia="Calibri" w:hAnsi="Times New Roman" w:cs="Times New Roman"/>
          <w:b/>
          <w:sz w:val="28"/>
          <w:szCs w:val="28"/>
          <w14:ligatures w14:val="none"/>
        </w:rPr>
        <w:t>Планируемые результаты изучения:</w:t>
      </w:r>
    </w:p>
    <w:p w14:paraId="572EA602" w14:textId="77777777" w:rsidR="00333D29" w:rsidRPr="00333D29" w:rsidRDefault="00333D29" w:rsidP="00333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Знать:</w:t>
      </w:r>
    </w:p>
    <w:p w14:paraId="33A39157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нормативные документы, регулирующие 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производственные процессы обслуживания пассажиров, обработки багажа и грузов на предприятиях воздушного транспорта;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ОПК5,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ПК1</w:t>
      </w:r>
    </w:p>
    <w:p w14:paraId="250B7EB0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стандарты, нормы и правила производственной деятельности подразделений аэропортового предприятия и авиакомпаний;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ОПК5</w:t>
      </w:r>
    </w:p>
    <w:p w14:paraId="4507F5BC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нормы рекомендуемой практики со стороны международных организаций при решении профессиональных задач в области информационного обслуживания пассажиров и клиентов в аэровокзалах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;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ПК1</w:t>
      </w:r>
    </w:p>
    <w:p w14:paraId="5D6B184B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основы применения информационных технологий и программных средств в области организации перевозок и управления на воздушном транспорте;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ПК2.</w:t>
      </w:r>
    </w:p>
    <w:p w14:paraId="708FDDC5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состав и назначение объектов аэропортовой инфраструктуры;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ПК-3</w:t>
      </w:r>
    </w:p>
    <w:p w14:paraId="5A3BB751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производственные функции подразделений, входящих в организационные структуры (Служба организации перевозок и др.), а также нормативные документы, регламентирующие деятельность этих Служб.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ПК3.</w:t>
      </w:r>
    </w:p>
    <w:p w14:paraId="3FF475DE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показатели производственной и финансовой деятельности аэропортовых предприятий;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ПК4.</w:t>
      </w:r>
    </w:p>
    <w:p w14:paraId="205A9E84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основные требования клиентуры в области качества обслуживания в авиационном транспортно-логистическом узле.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ПК4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4F7FF1C3" w14:textId="77777777" w:rsidR="00333D29" w:rsidRPr="00333D29" w:rsidRDefault="00333D29" w:rsidP="00333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14:ligatures w14:val="none"/>
        </w:rPr>
      </w:pPr>
    </w:p>
    <w:p w14:paraId="7A6AAE70" w14:textId="77777777" w:rsidR="00333D29" w:rsidRPr="00333D29" w:rsidRDefault="00333D29" w:rsidP="00333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lastRenderedPageBreak/>
        <w:t>Уметь:</w:t>
      </w:r>
    </w:p>
    <w:p w14:paraId="69B2EE67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использовать 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безопасные технические средства и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оборудование для выполнения технологических процедур при обеспечении пассажирских и грузовых авиаперевозок;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ОПК5</w:t>
      </w:r>
    </w:p>
    <w:p w14:paraId="1070DF08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выполнять технологические процедуры при обслуживании вылетающих, прилетевших пассажиров и обработки отправляемого и прибывшего багажа;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ПК1</w:t>
      </w:r>
    </w:p>
    <w:p w14:paraId="5528E1D0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разрабатывать и предлагать к внедрению рациональные методы организации и управления технологическими процессами обслуживания пассажиров и обработки грузов с учетом применения инновационных решений;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ПК2.</w:t>
      </w:r>
    </w:p>
    <w:p w14:paraId="1C6BD356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использовать современную информационно-вычислительную технику и средства связи в объеме, необходимом для исполнения своих должностных обязанностей;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</w:t>
      </w:r>
      <w:proofErr w:type="gramStart"/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3..</w:t>
      </w:r>
      <w:proofErr w:type="gramEnd"/>
    </w:p>
    <w:p w14:paraId="6F975DDC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осуществлять самоконтроль в целях обеспечения безопасности и качества наземного обслуживания пассажиров воздушного судна, их багажа и ручной клади в аэровокзальном комплексе.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ПК3.</w:t>
      </w:r>
    </w:p>
    <w:p w14:paraId="1CF8B60A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анализировать статистические показатели деятельности главных операторов (операторов) аэропорта при организационном обеспечении перевозок с учетом международного опыта;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ПК4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0C6C4D84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разрабатывать методы выявления и оценки потребностей клиентуры в области качества обслуживания в авиационном транспортно-логистическом узле.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ПК4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31E6770D" w14:textId="77777777" w:rsidR="00333D29" w:rsidRPr="00333D29" w:rsidRDefault="00333D29" w:rsidP="00333D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71720D1B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Владеть:</w:t>
      </w:r>
    </w:p>
    <w:p w14:paraId="3F6DA76A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понятийным аппаратом и профессиональной терминологией при 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решении профессиональных задач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 xml:space="preserve">ОПК5,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ПК1</w:t>
      </w:r>
    </w:p>
    <w:p w14:paraId="6CBC68D8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способностью применять нормативные документы по планированию, организации и выполнению производственных процессов в сфере перевозок на воздушном транспорте;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ПК-1</w:t>
      </w:r>
    </w:p>
    <w:p w14:paraId="130F106C" w14:textId="77777777" w:rsidR="00333D29" w:rsidRPr="00333D29" w:rsidRDefault="00333D29" w:rsidP="00333D29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разработки и организации внедрения рациональных методов обслуживания пассажиров и обработки грузов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 с соблюдением требований транспортной безопасности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1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ПК2</w:t>
      </w:r>
    </w:p>
    <w:p w14:paraId="43F5ACB7" w14:textId="77777777" w:rsidR="00333D29" w:rsidRPr="00333D29" w:rsidRDefault="00333D29" w:rsidP="00333D29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сравнительного анализа показателей деятельности организаций воздушного транспорта для выявления потенциала роста производства и сокращения издержек;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 xml:space="preserve">ПК-2,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ПК-4</w:t>
      </w:r>
    </w:p>
    <w:p w14:paraId="42EFCC23" w14:textId="77777777" w:rsidR="00333D29" w:rsidRPr="00333D29" w:rsidRDefault="00333D29" w:rsidP="00333D29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инструментами коммуникативного общения с клиентурой. ИД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  <w14:ligatures w14:val="none"/>
        </w:rPr>
        <w:t>2</w:t>
      </w:r>
      <w:r w:rsidRPr="00333D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 w:bidi="ru-RU"/>
          <w14:ligatures w14:val="none"/>
        </w:rPr>
        <w:t>ПК4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04772486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69C0D8EE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64F21C4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4CF26FB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before="240" w:after="12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Место производственной практики в структуре ОПОП</w:t>
      </w:r>
      <w:r w:rsidRPr="00333D29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ВО</w:t>
      </w:r>
    </w:p>
    <w:p w14:paraId="5A174FA9" w14:textId="77777777" w:rsidR="00333D29" w:rsidRPr="00333D29" w:rsidRDefault="00333D29" w:rsidP="00333D29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Производственная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(технологическая (производственно-технологическая) практика) (4 семестр)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базируется на результатах обучения, полученных обучающимися при изучении следующих дисциплин, практик: «Транспортная инфраструктура», «Авиакомпании, аэропорты, аэродромы», «Организация перевозок на воздушном транспорте», «Аэровокзальные и грузовые комплексы», «Безопасность жизнедеятельности», Учебная практика (ознакомительная).</w:t>
      </w:r>
    </w:p>
    <w:p w14:paraId="4B57F67D" w14:textId="77777777" w:rsidR="00333D29" w:rsidRPr="00333D29" w:rsidRDefault="00333D29" w:rsidP="0033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Производственная практика является обеспечивающей для дисциплин, практик: «Безопасность полетов», «Наземное обслуживание воздушных судов» «Автоматизированные системы бронирования и продажи авиаперевозок», «Автоматизированные системы регистрации отправок пассажиров и багажа», «Технология и механизация пассажирских авиаперевозок», «Технология и механизация грузовых авиаперевозок», Производственная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(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технологическая (производственно-технологическая) практика) (6 семестр)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0897E910" w14:textId="77777777" w:rsidR="00333D29" w:rsidRPr="00333D29" w:rsidRDefault="00333D29" w:rsidP="00333D29">
      <w:pPr>
        <w:widowControl w:val="0"/>
        <w:autoSpaceDE w:val="0"/>
        <w:autoSpaceDN w:val="0"/>
        <w:spacing w:before="60" w:after="0" w:line="321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Производственная практика</w:t>
      </w:r>
      <w:r w:rsidRPr="00333D2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проводится</w:t>
      </w:r>
      <w:r w:rsidRPr="00333D29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в 4 семестре. </w:t>
      </w:r>
    </w:p>
    <w:p w14:paraId="46D4C183" w14:textId="77777777" w:rsidR="00333D29" w:rsidRPr="00333D29" w:rsidRDefault="00333D29" w:rsidP="00333D29">
      <w:pPr>
        <w:widowControl w:val="0"/>
        <w:autoSpaceDE w:val="0"/>
        <w:autoSpaceDN w:val="0"/>
        <w:spacing w:before="60" w:after="0" w:line="321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6B1088FE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Объем производственной</w:t>
      </w:r>
      <w:r w:rsidRPr="00333D2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74646045" w14:textId="77777777" w:rsidR="00333D29" w:rsidRPr="00333D29" w:rsidRDefault="00333D29" w:rsidP="00333D29">
      <w:pPr>
        <w:widowControl w:val="0"/>
        <w:tabs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Общая трудоемкость </w:t>
      </w:r>
      <w:bookmarkStart w:id="2" w:name="_Hlk73355730"/>
      <w:bookmarkStart w:id="3" w:name="_Hlk73355614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r w:rsidRPr="00333D29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практики</w:t>
      </w:r>
      <w:bookmarkEnd w:id="2"/>
      <w:r w:rsidRPr="00333D29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  <w14:ligatures w14:val="none"/>
        </w:rPr>
        <w:t xml:space="preserve"> </w:t>
      </w:r>
      <w:bookmarkEnd w:id="3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составляет 6 зачетных единиц,</w:t>
      </w:r>
      <w:r w:rsidRPr="00333D29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продолжительность 4 недели.</w:t>
      </w:r>
    </w:p>
    <w:p w14:paraId="49CE3BC4" w14:textId="77777777" w:rsidR="00333D29" w:rsidRPr="00333D29" w:rsidRDefault="00333D29" w:rsidP="00333D29">
      <w:pPr>
        <w:widowControl w:val="0"/>
        <w:tabs>
          <w:tab w:val="left" w:pos="426"/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Промежуточная аттестация по производственной</w:t>
      </w:r>
      <w:r w:rsidRPr="00333D29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практике)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проводится в форме зачета с оценкой.</w:t>
      </w:r>
    </w:p>
    <w:p w14:paraId="07D79C0F" w14:textId="77777777" w:rsidR="00333D29" w:rsidRPr="00333D29" w:rsidRDefault="00333D29" w:rsidP="00333D29">
      <w:pPr>
        <w:widowControl w:val="0"/>
        <w:tabs>
          <w:tab w:val="left" w:pos="426"/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58A945B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after="0" w:line="240" w:lineRule="auto"/>
        <w:ind w:firstLine="567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Рабочий график (план) проведения производственной</w:t>
      </w:r>
      <w:r w:rsidRPr="00333D2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tbl>
      <w:tblPr>
        <w:tblStyle w:val="TableNormal5"/>
        <w:tblW w:w="92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743"/>
      </w:tblGrid>
      <w:tr w:rsidR="00333D29" w:rsidRPr="00333D29" w14:paraId="365D3183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606A6E01" w14:textId="77777777" w:rsidR="00333D29" w:rsidRPr="00333D29" w:rsidRDefault="00333D29" w:rsidP="00333D29">
            <w:pPr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Разделы (этап) практики</w:t>
            </w:r>
          </w:p>
        </w:tc>
        <w:tc>
          <w:tcPr>
            <w:tcW w:w="5743" w:type="dxa"/>
            <w:vAlign w:val="center"/>
          </w:tcPr>
          <w:p w14:paraId="6E0AFB72" w14:textId="77777777" w:rsidR="00333D29" w:rsidRPr="00333D29" w:rsidRDefault="00333D29" w:rsidP="00333D29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Содержание</w:t>
            </w:r>
            <w:proofErr w:type="spellEnd"/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разделов (этапов) практики</w:t>
            </w:r>
          </w:p>
        </w:tc>
      </w:tr>
      <w:tr w:rsidR="00333D29" w:rsidRPr="00333D29" w14:paraId="08FD5559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3041340D" w14:textId="77777777" w:rsidR="00333D29" w:rsidRPr="00333D29" w:rsidRDefault="00333D29" w:rsidP="00333D29">
            <w:pPr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1. </w:t>
            </w:r>
            <w:proofErr w:type="spellStart"/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Подготовительный</w:t>
            </w:r>
            <w:proofErr w:type="spellEnd"/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раздел (этап)</w:t>
            </w:r>
          </w:p>
        </w:tc>
        <w:tc>
          <w:tcPr>
            <w:tcW w:w="5743" w:type="dxa"/>
            <w:vAlign w:val="center"/>
          </w:tcPr>
          <w:p w14:paraId="507698CF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оформление документов для прохождения практики;</w:t>
            </w:r>
          </w:p>
          <w:p w14:paraId="70D11EFA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</w:rPr>
              <w:t>уяснение задания на практику;</w:t>
            </w:r>
          </w:p>
          <w:p w14:paraId="219E5E99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прохождение обучающимся инструктажа по технике безопасности, усвоение правил внутреннего трудового распорядка;</w:t>
            </w:r>
          </w:p>
          <w:p w14:paraId="539FDE23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изучение общих сведений о предприятии (история, организационно-правовая форма, структура управления, производственные и финансовые показатели работы предприятия и т.д.);</w:t>
            </w:r>
          </w:p>
          <w:p w14:paraId="3719B44A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lastRenderedPageBreak/>
              <w:t>изучение опыта работы предприятия ВТ по основным направлениям его деятельности, перспективы развития.</w:t>
            </w:r>
          </w:p>
          <w:p w14:paraId="702650F9" w14:textId="77777777" w:rsidR="00333D29" w:rsidRPr="00333D29" w:rsidRDefault="00333D29" w:rsidP="00333D29">
            <w:p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333D29" w:rsidRPr="00333D29" w14:paraId="1653AF40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79BFF897" w14:textId="77777777" w:rsidR="00333D29" w:rsidRPr="00333D29" w:rsidRDefault="00333D29" w:rsidP="00333D29">
            <w:pPr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2. Основной раздел (этап)</w:t>
            </w:r>
          </w:p>
        </w:tc>
        <w:tc>
          <w:tcPr>
            <w:tcW w:w="5743" w:type="dxa"/>
            <w:vAlign w:val="center"/>
          </w:tcPr>
          <w:p w14:paraId="54B0C113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рассмотрение нормативных правовых документов и документации предприятия ВТ, регламентирующих деятельность структурного подразделения;</w:t>
            </w:r>
          </w:p>
          <w:p w14:paraId="1BEBD870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освоение должностных инструкций сотрудников структурного подразделения;</w:t>
            </w:r>
          </w:p>
          <w:p w14:paraId="41DAEEB2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рассмотрение генерального плана аэропорта, служебно-технической территории аэропорта, зданий и сооружений производственного и вспомогательного назначения;</w:t>
            </w:r>
          </w:p>
          <w:p w14:paraId="0703EA60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рассмотрение элементов аэровокзального (грузового) комплекса аэропорта;</w:t>
            </w:r>
          </w:p>
          <w:p w14:paraId="3C4311D5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рассмотрение системы обслуживания пассажиров в аэровокзале;</w:t>
            </w:r>
          </w:p>
          <w:p w14:paraId="740FF19E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участие в процессах формирования грузопотоков в аэропорту;</w:t>
            </w:r>
          </w:p>
          <w:p w14:paraId="22B5210D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участие в процедуре оценки пропускной способности аэровокзального (грузового) комплекса;</w:t>
            </w:r>
          </w:p>
          <w:p w14:paraId="19C1C3DF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участие в процедуре оценки соответствия технологических характеристик аэровокзального (грузового) комплекса нормативным требованиям;</w:t>
            </w:r>
          </w:p>
          <w:p w14:paraId="3983F4D0" w14:textId="77777777" w:rsidR="00333D29" w:rsidRPr="00333D29" w:rsidRDefault="00333D29" w:rsidP="00333D29">
            <w:pPr>
              <w:numPr>
                <w:ilvl w:val="0"/>
                <w:numId w:val="8"/>
              </w:numPr>
              <w:tabs>
                <w:tab w:val="left" w:pos="-8717"/>
                <w:tab w:val="left" w:pos="498"/>
                <w:tab w:val="left" w:pos="588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ru-RU"/>
              </w:rPr>
              <w:t>выполнение отдельных производственных функций по обеспечению обслуживания пассажирских и грузовых перевозок в аэропорту.</w:t>
            </w:r>
          </w:p>
        </w:tc>
      </w:tr>
      <w:tr w:rsidR="00333D29" w:rsidRPr="00333D29" w14:paraId="174D726E" w14:textId="77777777" w:rsidTr="00DF2256">
        <w:trPr>
          <w:trHeight w:val="791"/>
          <w:jc w:val="center"/>
        </w:trPr>
        <w:tc>
          <w:tcPr>
            <w:tcW w:w="3539" w:type="dxa"/>
            <w:vAlign w:val="center"/>
          </w:tcPr>
          <w:p w14:paraId="2376DC01" w14:textId="77777777" w:rsidR="00333D29" w:rsidRPr="00333D29" w:rsidRDefault="00333D29" w:rsidP="00333D29">
            <w:pPr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3. Заключительный раздел (этап)</w:t>
            </w:r>
          </w:p>
        </w:tc>
        <w:tc>
          <w:tcPr>
            <w:tcW w:w="5743" w:type="dxa"/>
            <w:vAlign w:val="center"/>
          </w:tcPr>
          <w:p w14:paraId="21E2DD38" w14:textId="77777777" w:rsidR="00333D29" w:rsidRPr="00333D29" w:rsidRDefault="00333D29" w:rsidP="00333D29">
            <w:pPr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Оформление письменного отчета о прохождении практики.</w:t>
            </w:r>
          </w:p>
        </w:tc>
      </w:tr>
    </w:tbl>
    <w:p w14:paraId="112BAB93" w14:textId="77777777" w:rsidR="00333D29" w:rsidRPr="00333D29" w:rsidRDefault="00333D29" w:rsidP="00333D29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567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</w:p>
    <w:p w14:paraId="5361D010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. Формы</w:t>
      </w:r>
      <w:r w:rsidRPr="00333D29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отчетности</w:t>
      </w:r>
    </w:p>
    <w:p w14:paraId="6A77CF59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Формами отчетности являются: письменный отчет о результатах прохождения производственной практики, заполненное направление на практику и дневник практики с отзывом руководителя практики от профильной организации.</w:t>
      </w:r>
    </w:p>
    <w:p w14:paraId="115A8BDC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В отчете должны быть отражены следующие разделы: оглавление,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введение, выполнение индивидуального задания, заключение, библиографический список. </w:t>
      </w:r>
    </w:p>
    <w:p w14:paraId="59B43A6E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Объем отчета составляет 15-20 страниц. Отчет выполняется на стандартной бумаге формата А4. Отчет может быть сдан в электронном виде. </w:t>
      </w:r>
    </w:p>
    <w:p w14:paraId="7232810C" w14:textId="77777777" w:rsidR="00333D29" w:rsidRPr="00333D29" w:rsidRDefault="00333D29" w:rsidP="00333D29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Листы отчета скрепляются мягкой (жесткой) обложкой папкой-скоросшивателем. Отчет может быть сдан в электронном виде.</w:t>
      </w:r>
    </w:p>
    <w:p w14:paraId="168DA991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Текст печатается с соблюдением следующих характеристик:</w:t>
      </w:r>
    </w:p>
    <w:p w14:paraId="53AECB0F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шрифт Times New Roman;</w:t>
      </w:r>
    </w:p>
    <w:p w14:paraId="73B0DECE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размер 14, для таблиц и рисунков допускается применять размер шрифта меньший, чем в тексте;</w:t>
      </w:r>
    </w:p>
    <w:p w14:paraId="6360754D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интервал – 1,5;</w:t>
      </w:r>
    </w:p>
    <w:p w14:paraId="0680FD8B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левое – 30 мм, верхнее и нижнее поле – 20 мм, правое – 15 мм.</w:t>
      </w:r>
    </w:p>
    <w:p w14:paraId="1D8B668F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Все страницы должны быть пронумерованы арабскими цифрами в центре нижней части листа сквозной нумерацией по всему тексту. Титульный лист входит в общую нумерацию, но номер на нем не проставляется.</w:t>
      </w:r>
    </w:p>
    <w:p w14:paraId="07EA441C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Каждый раздел, а также оглавление, введение, заключение и список использованных </w:t>
      </w:r>
      <w:proofErr w:type="gramStart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источников  начинаются</w:t>
      </w:r>
      <w:proofErr w:type="gramEnd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с новой страницы.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Заголовки разделов и заголовки структурных элементов, такие как оглавление, введение, заключение и список использованных источников печатаются жирным шрифтом Times New Roman, размер шрифта 16.</w:t>
      </w:r>
    </w:p>
    <w:p w14:paraId="41439693" w14:textId="77777777" w:rsidR="00333D29" w:rsidRPr="00333D29" w:rsidRDefault="00333D29" w:rsidP="00333D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Все иллюстрации, а именно графики, схемы, диаграммы и т. д. в отчете именуются рисунками и должны иметь названия, </w:t>
      </w:r>
      <w:proofErr w:type="gramStart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которые  помещаются</w:t>
      </w:r>
      <w:proofErr w:type="gramEnd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под ними. Название пишется без кавычек и начинается словами «Рисунок» через тире с указанием его порядкового номера. Рисунки нумеруются арабскими цифрами сквозной нумерацией в пределах всей работы и выравниваются по центру.</w:t>
      </w:r>
    </w:p>
    <w:p w14:paraId="58F46C47" w14:textId="77777777" w:rsidR="00333D29" w:rsidRPr="00333D29" w:rsidRDefault="00333D29" w:rsidP="00333D29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Таблицы в отчете располагаются непосредственно после текста, имеющего на них ссылку. Таблицы нумеруются арабскими цифрами сквозной нумерацией в пределах всей работы. Название таблицы следует помещать над таблицей по центру в одну строку с ее номером через тире.</w:t>
      </w:r>
    </w:p>
    <w:p w14:paraId="33EAC8B2" w14:textId="77777777" w:rsidR="00333D29" w:rsidRPr="00333D29" w:rsidRDefault="00333D29" w:rsidP="00333D29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51221387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proofErr w:type="gramStart"/>
      <w:r w:rsidRPr="00333D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.Фонд</w:t>
      </w:r>
      <w:proofErr w:type="gramEnd"/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оценочных средств для проведения промежуточной аттестации обучающихся по практике</w:t>
      </w:r>
    </w:p>
    <w:p w14:paraId="23540B18" w14:textId="77777777" w:rsidR="00333D29" w:rsidRPr="00333D29" w:rsidRDefault="00333D29" w:rsidP="00333D2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7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Методические рекомендации по проведению процедуры оценивания знаний, умений и навыков и (или) опыта деятельности обучающихся по итогам практики</w:t>
      </w:r>
    </w:p>
    <w:p w14:paraId="6A3A6485" w14:textId="77777777" w:rsidR="00333D29" w:rsidRPr="00333D29" w:rsidRDefault="00333D29" w:rsidP="00333D29">
      <w:pPr>
        <w:widowControl w:val="0"/>
        <w:tabs>
          <w:tab w:val="left" w:pos="272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Фонд оценочных средств по производственной практике предназначен для выявления и оценки уровня знаний и качества профессиональных умений и</w:t>
      </w:r>
      <w:r w:rsidRPr="00333D29">
        <w:rPr>
          <w:rFonts w:ascii="Times New Roman" w:eastAsia="Times New Roman" w:hAnsi="Times New Roman" w:cs="Times New Roman"/>
          <w:spacing w:val="-33"/>
          <w:sz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навыков</w:t>
      </w:r>
      <w:r w:rsidRPr="00333D29">
        <w:rPr>
          <w:rFonts w:ascii="Times New Roman" w:eastAsia="Times New Roman" w:hAnsi="Times New Roman" w:cs="Times New Roman"/>
          <w:spacing w:val="38"/>
          <w:sz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 xml:space="preserve">в области организации перевозок и управления на воздушном транспорте обучающихся по результатам промежуточной аттестации производственной практики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 форме зачета с оценкой</w:t>
      </w:r>
      <w:r w:rsidRPr="00333D29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.</w:t>
      </w:r>
    </w:p>
    <w:p w14:paraId="5D2F231F" w14:textId="77777777" w:rsidR="00333D29" w:rsidRPr="00333D29" w:rsidRDefault="00333D29" w:rsidP="0033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ligatures w14:val="none"/>
        </w:rPr>
        <w:t>Зачет с оценкой: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промежуточная аттестация, оценивающая уровень освоения компетенций по итогам прохождения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r w:rsidRPr="00333D29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.</w:t>
      </w:r>
    </w:p>
    <w:p w14:paraId="7463502C" w14:textId="77777777" w:rsidR="00333D29" w:rsidRPr="00333D29" w:rsidRDefault="00333D29" w:rsidP="0033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  <w14:ligatures w14:val="none"/>
        </w:rPr>
        <w:lastRenderedPageBreak/>
        <w:t>Зачет с оценкой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– защита письменного отчета о результатах прохождения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производственной</w:t>
      </w:r>
      <w:r w:rsidRPr="00333D29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(технологической (производственно-технологической) практики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. При защите отчета учитываются: качество выполнения и оформление отчета, уровень владения докладываемым материалом, творческий подход к анализу материалов практики.</w:t>
      </w:r>
    </w:p>
    <w:p w14:paraId="2107A81D" w14:textId="77777777" w:rsidR="00333D29" w:rsidRPr="00333D29" w:rsidRDefault="00333D29" w:rsidP="0033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3DC92B64" w14:textId="77777777" w:rsidR="00333D29" w:rsidRPr="00333D29" w:rsidRDefault="00333D29" w:rsidP="0033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9926069" w14:textId="77777777" w:rsidR="00333D29" w:rsidRPr="00333D29" w:rsidRDefault="00333D29" w:rsidP="0033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2F89881E" w14:textId="77777777" w:rsidR="00333D29" w:rsidRPr="00333D29" w:rsidRDefault="00333D29" w:rsidP="00333D2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Описание критериев оценивания уровня сформированности компетенций обучающихся</w:t>
      </w:r>
    </w:p>
    <w:p w14:paraId="4A37B6EC" w14:textId="77777777" w:rsidR="00333D29" w:rsidRPr="00333D29" w:rsidRDefault="00333D29" w:rsidP="00333D29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Промежуточная аттестация по практике проводится в форме зачета с оценкой.</w:t>
      </w:r>
    </w:p>
    <w:tbl>
      <w:tblPr>
        <w:tblStyle w:val="17"/>
        <w:tblW w:w="9209" w:type="dxa"/>
        <w:jc w:val="center"/>
        <w:tblLook w:val="04A0" w:firstRow="1" w:lastRow="0" w:firstColumn="1" w:lastColumn="0" w:noHBand="0" w:noVBand="1"/>
      </w:tblPr>
      <w:tblGrid>
        <w:gridCol w:w="3397"/>
        <w:gridCol w:w="5812"/>
      </w:tblGrid>
      <w:tr w:rsidR="00333D29" w:rsidRPr="00333D29" w14:paraId="5F919CBA" w14:textId="77777777" w:rsidTr="00DF2256">
        <w:trPr>
          <w:tblHeader/>
          <w:jc w:val="center"/>
        </w:trPr>
        <w:tc>
          <w:tcPr>
            <w:tcW w:w="3397" w:type="dxa"/>
          </w:tcPr>
          <w:p w14:paraId="56715546" w14:textId="77777777" w:rsidR="00333D29" w:rsidRPr="00333D29" w:rsidRDefault="00333D29" w:rsidP="00333D29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333D29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Шкала оценивания</w:t>
            </w:r>
          </w:p>
        </w:tc>
        <w:tc>
          <w:tcPr>
            <w:tcW w:w="5812" w:type="dxa"/>
          </w:tcPr>
          <w:p w14:paraId="54E13A97" w14:textId="77777777" w:rsidR="00333D29" w:rsidRPr="00333D29" w:rsidRDefault="00333D29" w:rsidP="00333D29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t>Характеристика сформированных компетенций</w:t>
            </w:r>
          </w:p>
        </w:tc>
      </w:tr>
      <w:tr w:rsidR="00333D29" w:rsidRPr="00333D29" w14:paraId="7A71168A" w14:textId="77777777" w:rsidTr="00DF2256">
        <w:trPr>
          <w:jc w:val="center"/>
        </w:trPr>
        <w:tc>
          <w:tcPr>
            <w:tcW w:w="3397" w:type="dxa"/>
          </w:tcPr>
          <w:p w14:paraId="70367EA8" w14:textId="77777777" w:rsidR="00333D29" w:rsidRPr="00333D29" w:rsidRDefault="00333D29" w:rsidP="00333D29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«Отлично»/ «Зачтено»</w:t>
            </w:r>
          </w:p>
        </w:tc>
        <w:tc>
          <w:tcPr>
            <w:tcW w:w="5812" w:type="dxa"/>
          </w:tcPr>
          <w:p w14:paraId="75A5F33B" w14:textId="77777777" w:rsidR="00333D29" w:rsidRPr="00333D29" w:rsidRDefault="00333D29" w:rsidP="00333D29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</w:pPr>
            <w:r w:rsidRPr="00333D29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t>обучающийся глубоко и всесторонне усвоил материал при прохождении практики; уверенно, логично, последовательно и грамотно его излагает; делает выводы и обобщения; содержание отчета по практике обучающегося полностью соответствует требованиям к нему; обучающийся соблюдает требования к оформлению отчета по практике; обучающийся четко выделяет основные результаты своей профессиональной деятельности; обучающийся ясно и аргументировано излагает материал; присутствует четкость в ответах обучающегося на поставленные вопросы; обучающийся точно и грамотно использует профессиональную терминологию при защите отчета по практике.</w:t>
            </w:r>
          </w:p>
        </w:tc>
      </w:tr>
      <w:tr w:rsidR="00333D29" w:rsidRPr="00333D29" w14:paraId="08C2A0A6" w14:textId="77777777" w:rsidTr="00DF2256">
        <w:trPr>
          <w:jc w:val="center"/>
        </w:trPr>
        <w:tc>
          <w:tcPr>
            <w:tcW w:w="3397" w:type="dxa"/>
          </w:tcPr>
          <w:p w14:paraId="5F7AB2ED" w14:textId="77777777" w:rsidR="00333D29" w:rsidRPr="00333D29" w:rsidRDefault="00333D29" w:rsidP="00333D29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«Хорошо»/ «Зачтено»</w:t>
            </w:r>
          </w:p>
        </w:tc>
        <w:tc>
          <w:tcPr>
            <w:tcW w:w="5812" w:type="dxa"/>
          </w:tcPr>
          <w:p w14:paraId="012F259D" w14:textId="77777777" w:rsidR="00333D29" w:rsidRPr="00333D29" w:rsidRDefault="00333D29" w:rsidP="00333D29">
            <w:pPr>
              <w:widowControl w:val="0"/>
              <w:numPr>
                <w:ilvl w:val="0"/>
                <w:numId w:val="3"/>
              </w:numPr>
              <w:tabs>
                <w:tab w:val="left" w:pos="18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</w:pPr>
            <w:r w:rsidRPr="00333D29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t>обучающийся всесторонне усвоил материал при прохождении практики; уверенно, логично, последовательно и грамотно его излагает; делает выводы и обобщения; содержание отчета по практике обучающегося полностью соответствует требованиям к нему; обучающийся соблюдает требования к оформлению отчета по практике; обучающийся выделяет основные результаты своей профессиональной деятельности; обучающийся аргументировано излагает материал; присутствует четкость в ответах обучающегося на поставленные вопросы; обучающийся грамотно использует профессиональную терминологию при защите отчета по практике.</w:t>
            </w:r>
          </w:p>
        </w:tc>
      </w:tr>
      <w:tr w:rsidR="00333D29" w:rsidRPr="00333D29" w14:paraId="3C71BBE8" w14:textId="77777777" w:rsidTr="00DF2256">
        <w:trPr>
          <w:jc w:val="center"/>
        </w:trPr>
        <w:tc>
          <w:tcPr>
            <w:tcW w:w="3397" w:type="dxa"/>
          </w:tcPr>
          <w:p w14:paraId="2D99C504" w14:textId="77777777" w:rsidR="00333D29" w:rsidRPr="00333D29" w:rsidRDefault="00333D29" w:rsidP="00333D29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«Удовлетворительно» / «Зачтено»</w:t>
            </w:r>
          </w:p>
        </w:tc>
        <w:tc>
          <w:tcPr>
            <w:tcW w:w="5812" w:type="dxa"/>
          </w:tcPr>
          <w:p w14:paraId="7F27FF15" w14:textId="77777777" w:rsidR="00333D29" w:rsidRPr="00333D29" w:rsidRDefault="00333D29" w:rsidP="00333D29">
            <w:pPr>
              <w:widowControl w:val="0"/>
              <w:numPr>
                <w:ilvl w:val="0"/>
                <w:numId w:val="4"/>
              </w:numPr>
              <w:tabs>
                <w:tab w:val="left" w:pos="19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</w:pPr>
            <w:r w:rsidRPr="00333D29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t>обучающийся усвоил материал при прохождении практики; излагает его и делает выводы не четко; содержание отчета по практике обучающегося не полностью соответствует требованиям к нему; обучающийся не до конца соблюдает требования к оформлению отчета по практике; обучающийся недостаточно точно выделяет основные результаты своей профессиональной деятельности; обучающийся аргументировано излагает материал; присутствует четкость в ответах обучающегося на поставленные вопросы; обучающийся не использует профессиональную терминологию при защите отчета по практике.</w:t>
            </w:r>
          </w:p>
        </w:tc>
      </w:tr>
      <w:tr w:rsidR="00333D29" w:rsidRPr="00333D29" w14:paraId="0BB850D3" w14:textId="77777777" w:rsidTr="00DF2256">
        <w:trPr>
          <w:jc w:val="center"/>
        </w:trPr>
        <w:tc>
          <w:tcPr>
            <w:tcW w:w="3397" w:type="dxa"/>
          </w:tcPr>
          <w:p w14:paraId="72428B78" w14:textId="77777777" w:rsidR="00333D29" w:rsidRPr="00333D29" w:rsidRDefault="00333D29" w:rsidP="00333D29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-6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«Неудовлетворительно» </w:t>
            </w:r>
          </w:p>
          <w:p w14:paraId="7DED72C6" w14:textId="77777777" w:rsidR="00333D29" w:rsidRPr="00333D29" w:rsidRDefault="00333D29" w:rsidP="00333D29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line="242" w:lineRule="auto"/>
              <w:ind w:right="-6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3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/ «Не зачтено»</w:t>
            </w:r>
          </w:p>
        </w:tc>
        <w:tc>
          <w:tcPr>
            <w:tcW w:w="5812" w:type="dxa"/>
          </w:tcPr>
          <w:p w14:paraId="1959239F" w14:textId="77777777" w:rsidR="00333D29" w:rsidRPr="00333D29" w:rsidRDefault="00333D29" w:rsidP="00333D29">
            <w:pPr>
              <w:widowControl w:val="0"/>
              <w:numPr>
                <w:ilvl w:val="0"/>
                <w:numId w:val="5"/>
              </w:numPr>
              <w:tabs>
                <w:tab w:val="left" w:pos="19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333D29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t xml:space="preserve">обучающийся не усвоил материал при прохождении практики; содержание отчета по практике обучающегося не соответствует требованиям к нему; обучающийся не соблюдает требования к оформлению отчета по практике; обучающийся не может выделить основные результаты своей профессиональной деятельности; обучающийся не может аргументировано излагать материал; отсутствует четкость в ответах обучающегося на поставленные вопросы; обучающийся не может использовать профессиональную терминологию при </w:t>
            </w:r>
            <w:r w:rsidRPr="00333D29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защите отчета по практике.</w:t>
            </w:r>
          </w:p>
        </w:tc>
      </w:tr>
    </w:tbl>
    <w:p w14:paraId="39015BC3" w14:textId="77777777" w:rsidR="00333D29" w:rsidRPr="00333D29" w:rsidRDefault="00333D29" w:rsidP="00333D29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В качестве методических материалов, определяющих процедуры оценивания знаний, умений и навыков и (или) опыта деятельности, характеризующих уровень сформированности компетенций обучающегося, используются локальные нормативные акты ФГБОУ ВО СПбГУ ГА:</w:t>
      </w:r>
    </w:p>
    <w:p w14:paraId="042A08A8" w14:textId="77777777" w:rsidR="00333D29" w:rsidRPr="00333D29" w:rsidRDefault="00333D29" w:rsidP="00333D29">
      <w:pPr>
        <w:widowControl w:val="0"/>
        <w:numPr>
          <w:ilvl w:val="0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Положение о порядке проведения текущего контроля успеваемости и о порядке проведения промежуточной аттестации обучающихся по программам высшего образования – программам бакалавриата, программам специалитета.</w:t>
      </w:r>
    </w:p>
    <w:p w14:paraId="5B9ACD14" w14:textId="77777777" w:rsidR="00333D29" w:rsidRPr="00333D29" w:rsidRDefault="00333D29" w:rsidP="00333D29">
      <w:pPr>
        <w:widowControl w:val="0"/>
        <w:numPr>
          <w:ilvl w:val="0"/>
          <w:numId w:val="14"/>
        </w:numPr>
        <w:tabs>
          <w:tab w:val="left" w:pos="1276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Положение о практической подготовке обучающихся, осваивающих образовательные программы высшего образования – программа бакалавриата, специалитета, магистратуры.</w:t>
      </w:r>
    </w:p>
    <w:p w14:paraId="5CBA4D02" w14:textId="77777777" w:rsidR="00333D29" w:rsidRPr="00333D29" w:rsidRDefault="00333D29" w:rsidP="00333D29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2293046" w14:textId="77777777" w:rsidR="00333D29" w:rsidRPr="00333D29" w:rsidRDefault="00333D29" w:rsidP="00333D29">
      <w:pPr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Типовые контрольные задания для проведения промежуточной аттестации</w:t>
      </w:r>
    </w:p>
    <w:p w14:paraId="312DD282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комплекс. Применить методы в области организации</w:t>
      </w:r>
      <w:r w:rsidRPr="00333D29"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наземного обслуживания разных категорий пассажиров в аэровокзальном комплексе аэропортового предприятия, применить нормативные документы, регламентирующие процессы организации обслуживания вылетающих/прибывающих/ пассажиров, обработки их багажа с учетом имеющегося оборудования в АВК (на примере объекта прохождения практики).</w:t>
      </w:r>
    </w:p>
    <w:p w14:paraId="45F1A06A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комплекс. Перечислить требования к эксплуатации аэровокзального комплекса аэропортового предприятия, с учетом пассажиропотока и имеющихся производственно-технологических зон в АВК. </w:t>
      </w:r>
    </w:p>
    <w:p w14:paraId="61A3DE85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комплекс. Представить расчеты оценки пропускной способности элементов аэровокзального комплекса, с учетом действующих нормативных документов, регламентирующих процессы организации предоставления услуг пассажирам различных категорий (на примере объекта прохождения практики).</w:t>
      </w:r>
    </w:p>
    <w:p w14:paraId="669C7040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комплекс. Описать работу персонала подразделений аэропортового предприятия, участвующих в процессах наземного обслуживания пассажиров, с учетом оценки умения оперативно решать проблемы пассажиров (на примере объекта прохождения практики).</w:t>
      </w:r>
    </w:p>
    <w:p w14:paraId="1A8B4296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комплекс. Провести анализ по организационным процессам взаимодействия персонала службы перевозок и представителей авиакомпании при обслуживании вылетающих/трансферных пассажиров в условиях штатных и нештатных ситуаций.</w:t>
      </w:r>
    </w:p>
    <w:p w14:paraId="6B862737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комплекс. Провести анализ производственно-технологических показателей обслуживания рейсов авиаперевозчиков в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АВК аэропорта за последние 2 года (на примере объекта прохождения практики).</w:t>
      </w:r>
    </w:p>
    <w:p w14:paraId="149B6810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Аэровокзальный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комплекс.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Проанализировать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услуги, предоставляемые пассажирам в аэровокзале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с учетом внедрения современных 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информационных технологий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 xml:space="preserve">и стандартов 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самообслуживания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28F3E3B0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Грузовые перевозки. Описать грузовой комплекс как элемент транспортной системы города (региона) (на примере объекта прохождения практики).</w:t>
      </w:r>
    </w:p>
    <w:p w14:paraId="2F72A16B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анализ основных грузопотоков (отправлено-принято) через аэропорт и анализ организации деятельности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грузового комплекса аэропортового предприятия на предмет формирования грузопотоков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с учетом влияющих факторов (на примере объекта прохождения практики).</w:t>
      </w:r>
    </w:p>
    <w:p w14:paraId="5BA74E7A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>Проанализировать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основные показатели деятельности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3C7A7889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анализ организации деятельности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аэропорта на предмет соответствия эксплуатационным, технико-экономическим требованиям, требованиям охраны труда и природной среды, предъявляемым к грузовым комплексам, оценить условия </w:t>
      </w:r>
      <w:proofErr w:type="gramStart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безопасной  эксплуатации</w:t>
      </w:r>
      <w:proofErr w:type="gramEnd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416EEDEC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Провести оценку пропускной способности элементов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57AA3B84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 Провести оценку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грузового комплекса аэропорта на соответствие имеющегося оборудования и средств механизации объемам выполняемой работы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38BA2D6A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Грузовые перевозки. Провести оценку сервисных услуг для грузоотправителей и грузополучателей с точки зрения их востребованности и стоимости</w:t>
      </w:r>
    </w:p>
    <w:p w14:paraId="596D1C04" w14:textId="77777777" w:rsidR="00333D29" w:rsidRPr="00333D29" w:rsidRDefault="00333D29" w:rsidP="00333D2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Грузовые перевозки. Представить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расположение на генеральном плане аэропорта </w:t>
      </w:r>
      <w:proofErr w:type="spellStart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инфпструктурные</w:t>
      </w:r>
      <w:proofErr w:type="spellEnd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и функционально-технологические решения грузового комплекса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49D89D7E" w14:textId="77777777" w:rsidR="00333D29" w:rsidRPr="00333D29" w:rsidRDefault="00333D29" w:rsidP="00333D2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61ED506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Учебно-методическое и информационное обеспечение производственной практики</w:t>
      </w:r>
    </w:p>
    <w:p w14:paraId="37DF1063" w14:textId="77777777" w:rsidR="00333D29" w:rsidRPr="00333D29" w:rsidRDefault="00333D29" w:rsidP="00333D29">
      <w:pPr>
        <w:widowControl w:val="0"/>
        <w:tabs>
          <w:tab w:val="left" w:pos="851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3846B34" w14:textId="77777777" w:rsidR="00333D29" w:rsidRPr="00333D29" w:rsidRDefault="00333D29" w:rsidP="00333D29">
      <w:pPr>
        <w:widowControl w:val="0"/>
        <w:tabs>
          <w:tab w:val="left" w:pos="851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а) основная литература: </w:t>
      </w:r>
    </w:p>
    <w:p w14:paraId="0A115713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hyperlink r:id="rId7" w:anchor="02173740395832487" w:history="1"/>
      <w:r w:rsidRPr="00333D29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Рачкова, О. Г.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Архитектура транспортных сооружений: учебное пособие для вузов / О. Г. Рачкова. — 2-е изд. — М.: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Издательство Юрайт, 2018. — 197 с. — (Серия: Университеты России). — ISBN 978-5-534-05935-9. [Электронный ресурс]. – Режим доступа: </w:t>
      </w:r>
      <w:hyperlink r:id="rId8" w:history="1">
        <w:r w:rsidRPr="00333D29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https://biblio-online.ru/book/AC146E91-879B-4655-A385-8D3A7E81D9DE/arhitektura-transportnyh-sooruzheniy</w:t>
        </w:r>
      </w:hyperlink>
      <w:hyperlink r:id="rId9" w:anchor="02173740395832487" w:history="1"/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56463BAF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Солодкий, А. И.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Транспортная инфраструктура: учебник и практикум для академического бакалавриата / А. И. Солодкий, А. Э. Горев, Э. Д. Бондарева; под ред. А. И. Солодкого. — М.: Издательство Юрайт, 2018. — 290 с. — (Серия: Бакалавр. Академический курс). — ISBN 978-5-534-00634-6. [Электронный ресурс]. – Режим доступа: </w:t>
      </w:r>
      <w:hyperlink r:id="rId10" w:history="1">
        <w:r w:rsidRPr="00333D29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https://biblio-online.ru/book/5E1D4DB0-60C6-4CD2-B463-77B21E432C32/transportnaya-infrastruktura</w:t>
        </w:r>
      </w:hyperlink>
      <w:hyperlink r:id="rId11" w:anchor="02173740395832487" w:history="1"/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5F6C82DC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1213" w:firstLine="56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Шведов В.Е., Иванова Н.В. Грузоведение </w:t>
      </w:r>
      <w:r w:rsidRPr="00333D29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 xml:space="preserve">[Текст]: учебное пособие / В.Е. Шведов, Н.В. Иванова – СПб.: - Издательство СПбГУ ГА,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2007.- 225с. Количество экземпляров 300.</w:t>
      </w:r>
    </w:p>
    <w:p w14:paraId="60E52D67" w14:textId="77777777" w:rsidR="00333D29" w:rsidRPr="00333D29" w:rsidRDefault="00333D29" w:rsidP="00333D29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530BAF72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б) дополнительная литература:</w:t>
      </w:r>
    </w:p>
    <w:p w14:paraId="025678E4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Calibri"/>
          <w:sz w:val="28"/>
          <w:szCs w:val="28"/>
          <w:lang w:eastAsia="ru-RU"/>
          <w14:ligatures w14:val="none"/>
        </w:rPr>
        <w:t xml:space="preserve">Зайцев Е.Н., Королькова М.А., Могунов В.Н., Чепига В.Е., Чуев Р.В. Логистика аэропортовых комплексов: Монография / под ред. проф. В.Е. Чепиги. </w:t>
      </w:r>
      <w:r w:rsidRPr="00333D29">
        <w:rPr>
          <w:rFonts w:ascii="Times New Roman" w:eastAsia="Calibri" w:hAnsi="Times New Roman" w:cs="Calibri"/>
          <w:bCs/>
          <w:sz w:val="28"/>
          <w:szCs w:val="28"/>
          <w:lang w:eastAsia="ru-RU"/>
          <w14:ligatures w14:val="none"/>
        </w:rPr>
        <w:t>[</w:t>
      </w:r>
      <w:r w:rsidRPr="00333D29">
        <w:rPr>
          <w:rFonts w:ascii="Times New Roman" w:eastAsia="Times New Roman" w:hAnsi="Times New Roman" w:cs="Calibri"/>
          <w:sz w:val="28"/>
          <w:szCs w:val="28"/>
          <w:lang w:eastAsia="ru-RU"/>
          <w14:ligatures w14:val="none"/>
        </w:rPr>
        <w:t>Текст] - СПб.: ГУГА, 2012. - 144с. Количество экземпляров 12.</w:t>
      </w:r>
    </w:p>
    <w:p w14:paraId="4A687973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Иванов В.Н. Азбука аэропортов </w:t>
      </w:r>
      <w:r w:rsidRPr="00333D29">
        <w:rPr>
          <w:rFonts w:ascii="Times New Roman" w:eastAsia="Calibri" w:hAnsi="Times New Roman" w:cs="Times New Roman"/>
          <w:bCs/>
          <w:sz w:val="28"/>
          <w:szCs w:val="28"/>
          <w:lang w:eastAsia="ru-RU"/>
          <w14:ligatures w14:val="none"/>
        </w:rPr>
        <w:t>[Текст]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/ В. Н. Иванов. - М.: ЗАО «Книга и бизнес», 2013. – 176 с. - ISBN 978-5-212-01271-3. Количество экземпляров 29.</w:t>
      </w:r>
    </w:p>
    <w:p w14:paraId="25081A95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Кривошапко, С. Н.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Архитектурно-строительные конструкции: учебник для академического бакалавриата / С. Н. Кривошапко, В. В. Галишникова. — М.: Издательство Юрайт, 2018. — 460 с. — (Серия: Бакалавр. Академический курс). — ISBN 978-5-534-03143-0. [Электронный ресурс]. – Режим доступа: </w:t>
      </w:r>
      <w:hyperlink r:id="rId12" w:history="1">
        <w:r w:rsidRPr="00333D29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https://biblio-online.ru/book/E2BFEC68-D489-4421-824B-01B85EB92AF1/arhitekturno-stroitelnye-konstrukcii</w:t>
        </w:r>
      </w:hyperlink>
      <w:hyperlink r:id="rId13" w:anchor="02173740395832487" w:history="1"/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42F07C87" w14:textId="77777777" w:rsidR="00333D29" w:rsidRPr="00333D29" w:rsidRDefault="00333D29" w:rsidP="00333D29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 xml:space="preserve">Морозов, С. Ю.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Транспортное право: учебник для академического бакалавриата / С. Ю. Морозов. — 4-е изд., перераб. и доп. — М.: Издательство Юрайт, 2018. — 257 с. — (Серия: Бакалавр. Академический курс). — ISBN 978-5-534-02496-8. [Электронный ресурс]. – Режим доступа: </w:t>
      </w:r>
      <w:hyperlink r:id="rId14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https://biblio-online.ru/book/C371DAB5-37EC-4911-82DF-F1CB37EF5A72/transportnoe-pravo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hyperlink r:id="rId15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1EE61BF0" w14:textId="77777777" w:rsidR="00333D29" w:rsidRPr="00333D29" w:rsidRDefault="00333D29" w:rsidP="00333D29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Шагиахметова, Э.К. Основы грузовых авиаперевозок: Учеб. пособ. [Текст] / Э. К. Шагиахметова. - 3-е изд., испр. и доп. - М.: Авиабизнес, 2010. - 184с.</w:t>
      </w:r>
    </w:p>
    <w:p w14:paraId="7CCA984E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Воздушный кодекс Российской Федерации. Федеральный закон от 19 марта 1997 г. №60-ФЗ. [Электронный ресурс]. – Режим доступа: </w:t>
      </w:r>
      <w:hyperlink r:id="rId16" w:anchor="06115872896332273" w:history="1">
        <w:r w:rsidRPr="00333D29">
          <w:rPr>
            <w:rFonts w:ascii="Times New Roman" w:eastAsia="Calibri" w:hAnsi="Times New Roman" w:cs="Times New Roman"/>
            <w:sz w:val="28"/>
            <w:szCs w:val="28"/>
            <w14:ligatures w14:val="none"/>
          </w:rPr>
          <w:t>http://www.consultant.ru/cons/cgi/online.cgi?req=doc&amp;n=286977&amp;base</w:t>
        </w:r>
        <w:r w:rsidRPr="00333D29">
          <w:rPr>
            <w:rFonts w:ascii="Times New Roman" w:eastAsia="Calibri" w:hAnsi="Times New Roman" w:cs="Times New Roman"/>
            <w:sz w:val="28"/>
            <w:szCs w:val="28"/>
            <w14:ligatures w14:val="none"/>
          </w:rPr>
          <w:lastRenderedPageBreak/>
          <w:t>=LAW&amp;from=284303-0&amp;rnd=0.9529654047269623#06115872896332273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свободный (дата обращения: </w:t>
      </w:r>
      <w:bookmarkStart w:id="4" w:name="_Hlk63703241"/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10.02.202</w:t>
      </w:r>
      <w:bookmarkEnd w:id="4"/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5).</w:t>
      </w:r>
    </w:p>
    <w:p w14:paraId="0341EB8A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«Правила обеспечения доступа к услугам субъектов естественных монополий в аэропортах»: Утверждены Постановлением Правительства РФ от 22 июля 2009 г. №599. [Электронный ресурс]. – Режим доступа: </w:t>
      </w:r>
      <w:hyperlink r:id="rId17" w:anchor="0277225887411246" w:history="1">
        <w:r w:rsidRPr="00333D29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http://www.consultant.ru/cons/cgi/online.cgi?req=doc&amp;base=LAW&amp;n=125739&amp;fld=134&amp;dst=1000000001,0&amp;rnd=0.5954125310054181#0277225887411246</w:t>
        </w:r>
      </w:hyperlink>
      <w:hyperlink r:id="rId18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10.02.2025).</w:t>
      </w:r>
    </w:p>
    <w:p w14:paraId="12F5C2B6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Федеральные авиационные правила «Требования авиационной безопасности к аэропортам»: Утверждены Приказом Минтранса РФ от 28 ноября 2005 г. №142. [Электронный ресурс]. – Режим доступа: </w:t>
      </w:r>
      <w:hyperlink r:id="rId19" w:anchor="/document/77664670/paragraph/9001:1" w:history="1">
        <w:r w:rsidRPr="00333D29">
          <w:rPr>
            <w:rFonts w:ascii="Times New Roman" w:eastAsia="Calibri" w:hAnsi="Times New Roman" w:cs="Times New Roman"/>
            <w:sz w:val="28"/>
            <w:szCs w:val="28"/>
            <w14:ligatures w14:val="none"/>
          </w:rPr>
          <w:t>http://ivo.garant.ru/#/document/77664670/paragraph/9001:1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10.02.2025).</w:t>
      </w:r>
    </w:p>
    <w:p w14:paraId="793B6EB9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Федеральные авиационные правила «Подготовка и выполнение полетов в гражданской авиации Российской Федерации»: Утверждены Приказом Минтранса РФ от 31 июля 2009 г. №128. [Электронный ресурс]. – Режим доступа: </w:t>
      </w:r>
      <w:hyperlink r:id="rId20" w:anchor="/document/77674497/paragraph/23471:2" w:history="1">
        <w:r w:rsidRPr="00333D29">
          <w:rPr>
            <w:rFonts w:ascii="Times New Roman" w:eastAsia="Calibri" w:hAnsi="Times New Roman" w:cs="Times New Roman"/>
            <w:sz w:val="28"/>
            <w:szCs w:val="28"/>
            <w14:ligatures w14:val="none"/>
          </w:rPr>
          <w:t>http://ivo.garant.ru/#/document/77674497/paragraph/23471:2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10.02.2025).</w:t>
      </w:r>
    </w:p>
    <w:p w14:paraId="78139F4C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«Об утверждении Методики расчета технической возможности аэропортов и Порядка применения Методики расчета технической возможности аэропортов»: Приказ Минтранса РФ от 24 февраля 2011г. №63. [Электронный ресурс]. – Режим доступа: </w:t>
      </w:r>
      <w:hyperlink r:id="rId21" w:anchor="06660439874194629" w:history="1">
        <w:r w:rsidRPr="00333D29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  <w14:ligatures w14:val="none"/>
          </w:rPr>
          <w:t>http://www.consultant.ru/cons/cgi/online.cgi?req=doc&amp;base=LAW&amp;n=112946&amp;fld=134&amp;dst=1000000001,0&amp;rnd=0.058263413090944516#06660439874194629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,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свободный (дата обращения: 10.02.2025).</w:t>
      </w:r>
    </w:p>
    <w:p w14:paraId="23D31CA0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Рекомендуемые нормы оснащенности аэропортов спецавтотранспортом для эксплуатационного содержания аэродромов, технического и коммерческого обслуживания воздушных судов. (ФАВТ. ФГУП ГПИ и НИИ ГА «Аэропроект». 2012). [Электронный ресурс] – Режим доступа: </w:t>
      </w:r>
      <w:hyperlink r:id="rId22" w:history="1">
        <w:r w:rsidRPr="00333D29">
          <w:rPr>
            <w:rFonts w:ascii="Times New Roman" w:eastAsia="Times New Roman" w:hAnsi="Times New Roman" w:cs="Times New Roman"/>
            <w:sz w:val="28"/>
            <w:szCs w:val="24"/>
            <w:lang w:eastAsia="ru-RU"/>
            <w14:ligatures w14:val="none"/>
          </w:rPr>
          <w:t>https://www.favt.ru/public/materials/0up/recnorm.pdf</w:t>
        </w:r>
      </w:hyperlink>
      <w:r w:rsidRPr="00333D29"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  <w:t xml:space="preserve">, свободный (дата обращения </w:t>
      </w:r>
      <w:r w:rsidRPr="00333D29">
        <w:rPr>
          <w:rFonts w:ascii="Times New Roman" w:eastAsia="Calibri" w:hAnsi="Times New Roman" w:cs="Times New Roman"/>
          <w:sz w:val="28"/>
          <w:szCs w:val="28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  <w:t>.).</w:t>
      </w:r>
    </w:p>
    <w:p w14:paraId="74FDDCE5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A1034ED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в) перечень ресурсов информационно-телекоммуникационной сети «Интернет»:</w:t>
      </w:r>
    </w:p>
    <w:p w14:paraId="6ACB4C20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Журнал «Аэропорт-Партнёр»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[Электронный ресурс]. – Режим доступа: </w:t>
      </w:r>
      <w:hyperlink r:id="rId23" w:history="1">
        <w:r w:rsidRPr="00333D29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http://www.airport.org.ru/06.html</w:t>
        </w:r>
      </w:hyperlink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,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14345446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Журнал «Аэропорты. Прогрессивные технологии» [Электронный ресурс]. – Режим доступа: </w:t>
      </w:r>
      <w:hyperlink r:id="rId24" w:history="1">
        <w:r w:rsidRPr="00333D29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http://magazin.aero</w:t>
        </w:r>
      </w:hyperlink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,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3691C398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Министерство транспорта Российской Федерации». Официальный сайт [Электронный ресурс]. – Режим доступа: </w:t>
      </w:r>
      <w:hyperlink r:id="rId25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https://www.mintrans.ru</w:t>
        </w:r>
      </w:hyperlink>
      <w:hyperlink r:id="rId26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1109609C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Федеральное агентство воздушного транспорта. Официальный сайт [Электронный ресурс]. – Режим доступа: </w:t>
      </w:r>
      <w:hyperlink r:id="rId27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http://www.favt.ru</w:t>
        </w:r>
      </w:hyperlink>
      <w:hyperlink r:id="rId28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2FCBF19A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E006BE0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г) программное обеспечение (лицензионное и свободно распространяемое), базы данных, информационно-справочные и поисковые системы:</w:t>
      </w:r>
    </w:p>
    <w:p w14:paraId="31373C6E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Гарант. Официальный сайт компании [Электронный ресурс]. – Режим доступа: </w:t>
      </w:r>
      <w:hyperlink r:id="rId29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http://www.garant.ru/products/bank</w:t>
        </w:r>
      </w:hyperlink>
      <w:hyperlink r:id="rId30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2F160973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Издательство «Юрайт». Официальный сайт издательства [Электронный ресурс]. – Режим доступа: </w:t>
      </w:r>
      <w:hyperlink r:id="rId31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http://urait.ru</w:t>
        </w:r>
      </w:hyperlink>
      <w:hyperlink r:id="rId32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7B75512C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Консультант Плюс. Официальный сайт компании [Электронный ресурс]. – Режим доступа: </w:t>
      </w:r>
      <w:hyperlink r:id="rId33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http://www.consultant.ru</w:t>
        </w:r>
      </w:hyperlink>
      <w:hyperlink r:id="rId34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5EB8015D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kern w:val="36"/>
          <w:sz w:val="28"/>
          <w:szCs w:val="28"/>
          <w:lang w:eastAsia="ru-RU" w:bidi="ru-RU"/>
          <w14:ligatures w14:val="none"/>
        </w:rPr>
        <w:t xml:space="preserve">Открытая база ГОСТов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[Электронный ресурс]. – Режим доступа: </w:t>
      </w:r>
      <w:hyperlink r:id="rId35" w:history="1">
        <w:r w:rsidRPr="00333D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http://standartgost.ru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hyperlink r:id="rId36" w:anchor="02173740395832487" w:history="1"/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54193AB4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Электронная библиотека научных публикаций «eLIBRARY.RU» [Электронный ресурс]. − Режим доступа: </w:t>
      </w:r>
      <w:hyperlink r:id="rId37" w:history="1">
        <w:r w:rsidRPr="00333D29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http://elibrary.ru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333D29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10.02.2025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66EDF723" w14:textId="77777777" w:rsidR="00333D29" w:rsidRPr="00333D29" w:rsidRDefault="00333D29" w:rsidP="00333D29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12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Электронно-библиотечная система издательства «Лань» [Электронный ресурс]. − Режим доступа: </w:t>
      </w:r>
      <w:hyperlink r:id="rId38" w:history="1">
        <w:r w:rsidRPr="00333D29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http://e.lanbook.com</w:t>
        </w:r>
      </w:hyperlink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522EDB32" w14:textId="77777777" w:rsidR="00333D29" w:rsidRPr="00333D29" w:rsidRDefault="00333D29" w:rsidP="00333D29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A9BF310" w14:textId="77777777" w:rsidR="00333D29" w:rsidRPr="00333D29" w:rsidRDefault="00333D29" w:rsidP="00333D29">
      <w:pPr>
        <w:widowControl w:val="0"/>
        <w:numPr>
          <w:ilvl w:val="0"/>
          <w:numId w:val="7"/>
        </w:numPr>
        <w:tabs>
          <w:tab w:val="left" w:pos="1120"/>
        </w:tabs>
        <w:autoSpaceDE w:val="0"/>
        <w:autoSpaceDN w:val="0"/>
        <w:spacing w:before="240" w:after="12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. Материально-техническая база практики</w:t>
      </w:r>
    </w:p>
    <w:p w14:paraId="7BC8AE36" w14:textId="77777777" w:rsidR="00333D29" w:rsidRPr="00333D29" w:rsidRDefault="00333D29" w:rsidP="00333D29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5CD0420E" w14:textId="77777777" w:rsidR="00333D29" w:rsidRPr="00333D29" w:rsidRDefault="00333D29" w:rsidP="00333D29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Для прохождения практики обучающиеся направляются в организации, деятельность которых соответствует профессиональным компетенциям, осваиваемым в рамках ОПОП ВО, имеющие материально-техническую базу соответствующего профиля.  </w:t>
      </w:r>
    </w:p>
    <w:p w14:paraId="3C82F76A" w14:textId="77777777" w:rsidR="00333D29" w:rsidRPr="00333D29" w:rsidRDefault="00333D29" w:rsidP="00333D29">
      <w:pPr>
        <w:widowControl w:val="0"/>
        <w:tabs>
          <w:tab w:val="left" w:pos="-2127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  <w:t>Производственная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333D29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(технологическая (производственно-технологическая)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  <w:t xml:space="preserve">практика) проводится на базе объекта аэропортового предприятия и авиакомпании, используются программное обеспечение объекта, методические классы, тренажерные комплексы аэропортового предприятия или других предприятий по договору, другая специальная техника, необходимая в процессе прохождения практики. Профильные организации создают условия для реализации компонентов образовательной программы, предоставляют оборудование и технические средства обучения в объеме, позволяющем выполнять определенные виды работ, связанные с будущей 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  <w:lastRenderedPageBreak/>
        <w:t xml:space="preserve">профессиональной деятельностью обучающихся. </w:t>
      </w:r>
    </w:p>
    <w:p w14:paraId="075A7FAB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Для обеспечения процесса практики в ФГБОУ ВО СПбГУ ГА используется следующее материально-техническое обеспечение:</w:t>
      </w:r>
    </w:p>
    <w:p w14:paraId="35E074A6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16"/>
        <w:gridCol w:w="7323"/>
      </w:tblGrid>
      <w:tr w:rsidR="00333D29" w:rsidRPr="00333D29" w14:paraId="5BC8B95F" w14:textId="77777777" w:rsidTr="00DF2256">
        <w:trPr>
          <w:trHeight w:hRule="exact" w:val="1655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E7E09D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Учебная аудитория</w:t>
            </w:r>
          </w:p>
          <w:p w14:paraId="20A0DED9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№273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1EF64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стационарный экран для проектора - 1шт.;</w:t>
            </w:r>
          </w:p>
          <w:p w14:paraId="3799B0E3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проектор для просмотра видео и графического материала (Casio XJ-V2 DLP 3000 ANSI XGA) – 1 шт.;</w:t>
            </w:r>
          </w:p>
          <w:p w14:paraId="1E23BAFA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магнитно-маркерная доска – 1шт.</w:t>
            </w:r>
          </w:p>
        </w:tc>
      </w:tr>
      <w:tr w:rsidR="00333D29" w:rsidRPr="00333D29" w14:paraId="5EBDE5A4" w14:textId="77777777" w:rsidTr="00DF2256">
        <w:trPr>
          <w:trHeight w:hRule="exact" w:val="1423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7C6653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Учебная аудитория</w:t>
            </w:r>
          </w:p>
          <w:p w14:paraId="456E5ECF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№353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8112D" w14:textId="77777777" w:rsidR="00333D29" w:rsidRPr="00333D29" w:rsidRDefault="00333D29" w:rsidP="00333D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компьютеры с процессором Pentium-II и выше – 15 шт.;</w:t>
            </w:r>
          </w:p>
          <w:p w14:paraId="1FF7CD5B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маркерная доска (размер 3000*1000) – 1 шт.;</w:t>
            </w:r>
          </w:p>
          <w:p w14:paraId="008DE604" w14:textId="77777777" w:rsidR="00333D29" w:rsidRPr="00333D29" w:rsidRDefault="00333D29" w:rsidP="00333D2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333D2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стационарный подвесной экран для проектора – 1 шт.</w:t>
            </w:r>
          </w:p>
        </w:tc>
      </w:tr>
    </w:tbl>
    <w:p w14:paraId="361FBBA4" w14:textId="77777777" w:rsidR="00333D29" w:rsidRPr="00333D29" w:rsidRDefault="00333D29" w:rsidP="00333D29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br w:type="page"/>
      </w:r>
    </w:p>
    <w:p w14:paraId="7A6E5991" w14:textId="77777777" w:rsidR="00333D29" w:rsidRPr="00333D29" w:rsidRDefault="00333D29" w:rsidP="00333D2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Программа практики составлена в соответствии с требованиями ФГОС ВО по направлению подготовки </w:t>
      </w:r>
      <w:r w:rsidRPr="00333D2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23.03.01</w:t>
      </w:r>
      <w:r w:rsidRPr="00333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  <w:t xml:space="preserve"> «Технология транспортных процессов».</w:t>
      </w:r>
    </w:p>
    <w:p w14:paraId="766F0B74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D17640B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рассмотрена и утверждена на заседании кафедры № 23 «Аэропортов и авиаперевозок» «</w:t>
      </w:r>
      <w:r w:rsidRPr="00333D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_31__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» </w:t>
      </w:r>
      <w:r w:rsidRPr="00333D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___марта_____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2025 года, протокол № </w:t>
      </w:r>
      <w:r w:rsidRPr="00333D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_10__</w:t>
      </w:r>
    </w:p>
    <w:p w14:paraId="2565BA10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A9FB6E7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Разработчики:</w:t>
      </w:r>
    </w:p>
    <w:p w14:paraId="6C389382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517FC907" w14:textId="77777777" w:rsidR="00333D29" w:rsidRPr="00333D29" w:rsidRDefault="00333D29" w:rsidP="00333D29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Calibri" w:hAnsi="Times New Roman" w:cs="Times New Roman"/>
          <w:noProof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 wp14:anchorId="604DDBE4" wp14:editId="25F99924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9" name="Прямая со стрелкой 354145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511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4145169" o:spid="_x0000_s1026" type="#_x0000_t32" style="position:absolute;margin-left:8.35pt;margin-top:15.1pt;width:470.75pt;height:0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Забелина В.Н.</w:t>
      </w:r>
    </w:p>
    <w:p w14:paraId="2E4FF37A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right="17"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 xml:space="preserve"> (</w:t>
      </w:r>
      <w:r w:rsidRPr="00333D29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разработчиков</w:t>
      </w:r>
      <w:r w:rsidRPr="00333D29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4C3C524E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12E6303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Заведующий кафедрой № 23 «Аэропортов и авиаперевозок»</w:t>
      </w:r>
    </w:p>
    <w:p w14:paraId="2B993A6A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062C38F" w14:textId="77777777" w:rsidR="00333D29" w:rsidRPr="00333D29" w:rsidRDefault="00333D29" w:rsidP="00333D29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Calibri" w:hAnsi="Times New Roman" w:cs="Times New Roman"/>
          <w:noProof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374AF59" wp14:editId="5E77EF27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8" name="Прямая со стрелкой 354145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8D49" id="Прямая со стрелкой 354145168" o:spid="_x0000_s1026" type="#_x0000_t32" style="position:absolute;margin-left:8.35pt;margin-top:15.1pt;width:470.7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д.т.н.</w:t>
      </w:r>
      <w:r w:rsidRPr="00333D29">
        <w:rPr>
          <w:rFonts w:ascii="Times New Roman" w:eastAsia="Times New Roman" w:hAnsi="Times New Roman" w:cs="Times New Roman"/>
          <w:noProof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3A1E94E4" wp14:editId="4242D3FB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7" name="Прямая со стрелкой 354145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18FA" id="Прямая со стрелкой 354145167" o:spid="_x0000_s1026" type="#_x0000_t32" style="position:absolute;margin-left:8.35pt;margin-top:15.1pt;width:470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, доцент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Губенко А.В.</w:t>
      </w:r>
    </w:p>
    <w:p w14:paraId="57F510A0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right="17"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(</w:t>
      </w:r>
      <w:r w:rsidRPr="00333D29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заведующего кафедрой</w:t>
      </w:r>
      <w:r w:rsidRPr="00333D29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6F8BB57F" w14:textId="77777777" w:rsidR="00333D29" w:rsidRPr="00333D29" w:rsidRDefault="00333D29" w:rsidP="00333D29">
      <w:pPr>
        <w:widowControl w:val="0"/>
        <w:tabs>
          <w:tab w:val="left" w:pos="0"/>
          <w:tab w:val="right" w:leader="underscore" w:pos="9639"/>
        </w:tabs>
        <w:autoSpaceDE w:val="0"/>
        <w:autoSpaceDN w:val="0"/>
        <w:spacing w:after="120" w:line="240" w:lineRule="auto"/>
        <w:ind w:left="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5DBEAE23" w14:textId="77777777" w:rsidR="00333D29" w:rsidRPr="00333D29" w:rsidRDefault="00333D29" w:rsidP="00333D29">
      <w:pPr>
        <w:widowControl w:val="0"/>
        <w:tabs>
          <w:tab w:val="left" w:pos="0"/>
          <w:tab w:val="right" w:leader="underscore" w:pos="9639"/>
        </w:tabs>
        <w:autoSpaceDE w:val="0"/>
        <w:autoSpaceDN w:val="0"/>
        <w:spacing w:after="120" w:line="240" w:lineRule="auto"/>
        <w:ind w:left="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согласована:</w:t>
      </w:r>
    </w:p>
    <w:p w14:paraId="772B6F38" w14:textId="77777777" w:rsidR="00333D29" w:rsidRPr="00333D29" w:rsidRDefault="00333D29" w:rsidP="00333D29">
      <w:pPr>
        <w:widowControl w:val="0"/>
        <w:tabs>
          <w:tab w:val="left" w:pos="0"/>
          <w:tab w:val="right" w:leader="underscore" w:pos="9639"/>
        </w:tabs>
        <w:autoSpaceDE w:val="0"/>
        <w:autoSpaceDN w:val="0"/>
        <w:spacing w:after="120" w:line="240" w:lineRule="auto"/>
        <w:ind w:left="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Руководитель ОПОП</w:t>
      </w:r>
    </w:p>
    <w:p w14:paraId="5856B6DF" w14:textId="77777777" w:rsidR="00333D29" w:rsidRPr="00333D29" w:rsidRDefault="00333D29" w:rsidP="00333D29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к.э.н.</w:t>
      </w:r>
      <w:r w:rsidRPr="00333D29">
        <w:rPr>
          <w:rFonts w:ascii="Times New Roman" w:eastAsia="Times New Roman" w:hAnsi="Times New Roman" w:cs="Times New Roman"/>
          <w:noProof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18CB2644" wp14:editId="4487CFA0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6" name="Прямая со стрелкой 354145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D02FF" id="Прямая со стрелкой 354145166" o:spid="_x0000_s1026" type="#_x0000_t32" style="position:absolute;margin-left:8.35pt;margin-top:15.1pt;width:470.7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Попов В.А.</w:t>
      </w:r>
    </w:p>
    <w:p w14:paraId="11B268D9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(</w:t>
      </w:r>
      <w:r w:rsidRPr="00333D29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руководителя ОПОП)</w:t>
      </w:r>
    </w:p>
    <w:p w14:paraId="046D0C86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</w:pPr>
    </w:p>
    <w:p w14:paraId="6686334A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56A8A14" w14:textId="77777777" w:rsidR="00333D29" w:rsidRPr="00333D29" w:rsidRDefault="00333D29" w:rsidP="00333D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рассмотрена и согласована на заседании Учебно-методического совета Университета «_</w:t>
      </w:r>
      <w:r w:rsidRPr="00333D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23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__» __</w:t>
      </w:r>
      <w:r w:rsidRPr="00333D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апрель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____ 2025 года, протокол № _</w:t>
      </w:r>
      <w:r w:rsidRPr="00333D29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7</w:t>
      </w:r>
      <w:r w:rsidRPr="00333D29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_.</w:t>
      </w:r>
    </w:p>
    <w:p w14:paraId="39A0D41F" w14:textId="77777777" w:rsidR="005C41BF" w:rsidRDefault="005C41BF"/>
    <w:sectPr w:rsidR="005C41BF" w:rsidSect="00D7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1515831"/>
      <w:docPartObj>
        <w:docPartGallery w:val="Page Numbers (Bottom of Page)"/>
        <w:docPartUnique/>
      </w:docPartObj>
    </w:sdtPr>
    <w:sdtContent>
      <w:p w14:paraId="29350D8F" w14:textId="77777777" w:rsidR="00333D29" w:rsidRPr="00B63D07" w:rsidRDefault="00333D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63D07">
          <w:t>1</w:t>
        </w:r>
        <w:r>
          <w:fldChar w:fldCharType="end"/>
        </w:r>
      </w:p>
    </w:sdtContent>
  </w:sdt>
  <w:p w14:paraId="7355F805" w14:textId="77777777" w:rsidR="00333D29" w:rsidRPr="00B63D07" w:rsidRDefault="00333D29">
    <w:pPr>
      <w:pStyle w:val="ac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C2959"/>
    <w:multiLevelType w:val="hybridMultilevel"/>
    <w:tmpl w:val="97BCA0F8"/>
    <w:lvl w:ilvl="0" w:tplc="8A5C8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23D66"/>
    <w:multiLevelType w:val="hybridMultilevel"/>
    <w:tmpl w:val="428A0432"/>
    <w:lvl w:ilvl="0" w:tplc="6442902A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2" w15:restartNumberingAfterBreak="0">
    <w:nsid w:val="2F521884"/>
    <w:multiLevelType w:val="multilevel"/>
    <w:tmpl w:val="621425D0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F4A30E7"/>
    <w:multiLevelType w:val="hybridMultilevel"/>
    <w:tmpl w:val="81B8123A"/>
    <w:lvl w:ilvl="0" w:tplc="A052ED24">
      <w:start w:val="1"/>
      <w:numFmt w:val="decimal"/>
      <w:lvlText w:val="%1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3801B46">
      <w:numFmt w:val="bullet"/>
      <w:lvlText w:val="•"/>
      <w:lvlJc w:val="left"/>
      <w:pPr>
        <w:ind w:left="2032" w:hanging="212"/>
      </w:pPr>
      <w:rPr>
        <w:rFonts w:hint="default"/>
        <w:lang w:val="ru-RU" w:eastAsia="ru-RU" w:bidi="ru-RU"/>
      </w:rPr>
    </w:lvl>
    <w:lvl w:ilvl="2" w:tplc="920AF75E">
      <w:numFmt w:val="bullet"/>
      <w:lvlText w:val="•"/>
      <w:lvlJc w:val="left"/>
      <w:pPr>
        <w:ind w:left="2945" w:hanging="212"/>
      </w:pPr>
      <w:rPr>
        <w:rFonts w:hint="default"/>
        <w:lang w:val="ru-RU" w:eastAsia="ru-RU" w:bidi="ru-RU"/>
      </w:rPr>
    </w:lvl>
    <w:lvl w:ilvl="3" w:tplc="97E6EC18">
      <w:numFmt w:val="bullet"/>
      <w:lvlText w:val="•"/>
      <w:lvlJc w:val="left"/>
      <w:pPr>
        <w:ind w:left="3857" w:hanging="212"/>
      </w:pPr>
      <w:rPr>
        <w:rFonts w:hint="default"/>
        <w:lang w:val="ru-RU" w:eastAsia="ru-RU" w:bidi="ru-RU"/>
      </w:rPr>
    </w:lvl>
    <w:lvl w:ilvl="4" w:tplc="D384F276">
      <w:numFmt w:val="bullet"/>
      <w:lvlText w:val="•"/>
      <w:lvlJc w:val="left"/>
      <w:pPr>
        <w:ind w:left="4770" w:hanging="212"/>
      </w:pPr>
      <w:rPr>
        <w:rFonts w:hint="default"/>
        <w:lang w:val="ru-RU" w:eastAsia="ru-RU" w:bidi="ru-RU"/>
      </w:rPr>
    </w:lvl>
    <w:lvl w:ilvl="5" w:tplc="4A88AD08">
      <w:numFmt w:val="bullet"/>
      <w:lvlText w:val="•"/>
      <w:lvlJc w:val="left"/>
      <w:pPr>
        <w:ind w:left="5683" w:hanging="212"/>
      </w:pPr>
      <w:rPr>
        <w:rFonts w:hint="default"/>
        <w:lang w:val="ru-RU" w:eastAsia="ru-RU" w:bidi="ru-RU"/>
      </w:rPr>
    </w:lvl>
    <w:lvl w:ilvl="6" w:tplc="7A94FAFE">
      <w:numFmt w:val="bullet"/>
      <w:lvlText w:val="•"/>
      <w:lvlJc w:val="left"/>
      <w:pPr>
        <w:ind w:left="6595" w:hanging="212"/>
      </w:pPr>
      <w:rPr>
        <w:rFonts w:hint="default"/>
        <w:lang w:val="ru-RU" w:eastAsia="ru-RU" w:bidi="ru-RU"/>
      </w:rPr>
    </w:lvl>
    <w:lvl w:ilvl="7" w:tplc="78526C1E">
      <w:numFmt w:val="bullet"/>
      <w:lvlText w:val="•"/>
      <w:lvlJc w:val="left"/>
      <w:pPr>
        <w:ind w:left="7508" w:hanging="212"/>
      </w:pPr>
      <w:rPr>
        <w:rFonts w:hint="default"/>
        <w:lang w:val="ru-RU" w:eastAsia="ru-RU" w:bidi="ru-RU"/>
      </w:rPr>
    </w:lvl>
    <w:lvl w:ilvl="8" w:tplc="22741C0A">
      <w:numFmt w:val="bullet"/>
      <w:lvlText w:val="•"/>
      <w:lvlJc w:val="left"/>
      <w:pPr>
        <w:ind w:left="8421" w:hanging="212"/>
      </w:pPr>
      <w:rPr>
        <w:rFonts w:hint="default"/>
        <w:lang w:val="ru-RU" w:eastAsia="ru-RU" w:bidi="ru-RU"/>
      </w:rPr>
    </w:lvl>
  </w:abstractNum>
  <w:abstractNum w:abstractNumId="4" w15:restartNumberingAfterBreak="0">
    <w:nsid w:val="44F954EE"/>
    <w:multiLevelType w:val="hybridMultilevel"/>
    <w:tmpl w:val="3A2E7A34"/>
    <w:lvl w:ilvl="0" w:tplc="5EC2D68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C3315"/>
    <w:multiLevelType w:val="hybridMultilevel"/>
    <w:tmpl w:val="F8CAFAF4"/>
    <w:lvl w:ilvl="0" w:tplc="BFAA56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3027A1"/>
    <w:multiLevelType w:val="hybridMultilevel"/>
    <w:tmpl w:val="F8BE45B2"/>
    <w:lvl w:ilvl="0" w:tplc="6442902A">
      <w:numFmt w:val="bullet"/>
      <w:lvlText w:val="–"/>
      <w:lvlJc w:val="left"/>
      <w:pPr>
        <w:ind w:left="291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76975"/>
    <w:multiLevelType w:val="hybridMultilevel"/>
    <w:tmpl w:val="08A8890A"/>
    <w:lvl w:ilvl="0" w:tplc="3870A6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F8154CA"/>
    <w:multiLevelType w:val="multilevel"/>
    <w:tmpl w:val="005E7464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22F1C9F"/>
    <w:multiLevelType w:val="multilevel"/>
    <w:tmpl w:val="90DA9D66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6C05C49"/>
    <w:multiLevelType w:val="hybridMultilevel"/>
    <w:tmpl w:val="AF887C6C"/>
    <w:lvl w:ilvl="0" w:tplc="15A24B58">
      <w:start w:val="1"/>
      <w:numFmt w:val="decimal"/>
      <w:lvlText w:val="%1"/>
      <w:lvlJc w:val="left"/>
      <w:pPr>
        <w:ind w:left="1212" w:hanging="64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E4972A0"/>
    <w:multiLevelType w:val="hybridMultilevel"/>
    <w:tmpl w:val="6B249BE6"/>
    <w:lvl w:ilvl="0" w:tplc="6442902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969FC"/>
    <w:multiLevelType w:val="multilevel"/>
    <w:tmpl w:val="7B24BA2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CB0E7F"/>
    <w:multiLevelType w:val="multilevel"/>
    <w:tmpl w:val="2E18A056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816610664">
    <w:abstractNumId w:val="10"/>
  </w:num>
  <w:num w:numId="2" w16cid:durableId="1618830309">
    <w:abstractNumId w:val="9"/>
  </w:num>
  <w:num w:numId="3" w16cid:durableId="19085570">
    <w:abstractNumId w:val="2"/>
  </w:num>
  <w:num w:numId="4" w16cid:durableId="681205664">
    <w:abstractNumId w:val="13"/>
  </w:num>
  <w:num w:numId="5" w16cid:durableId="10573481">
    <w:abstractNumId w:val="8"/>
  </w:num>
  <w:num w:numId="6" w16cid:durableId="43456972">
    <w:abstractNumId w:val="12"/>
  </w:num>
  <w:num w:numId="7" w16cid:durableId="1098982422">
    <w:abstractNumId w:val="3"/>
  </w:num>
  <w:num w:numId="8" w16cid:durableId="1717390487">
    <w:abstractNumId w:val="0"/>
  </w:num>
  <w:num w:numId="9" w16cid:durableId="44715964">
    <w:abstractNumId w:val="4"/>
  </w:num>
  <w:num w:numId="10" w16cid:durableId="940379628">
    <w:abstractNumId w:val="11"/>
  </w:num>
  <w:num w:numId="11" w16cid:durableId="1415976668">
    <w:abstractNumId w:val="1"/>
  </w:num>
  <w:num w:numId="12" w16cid:durableId="1075010670">
    <w:abstractNumId w:val="6"/>
  </w:num>
  <w:num w:numId="13" w16cid:durableId="2002728881">
    <w:abstractNumId w:val="5"/>
  </w:num>
  <w:num w:numId="14" w16cid:durableId="869684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C"/>
    <w:rsid w:val="00333D29"/>
    <w:rsid w:val="004753A1"/>
    <w:rsid w:val="005C41BF"/>
    <w:rsid w:val="005E7BDB"/>
    <w:rsid w:val="00974A28"/>
    <w:rsid w:val="00B12F68"/>
    <w:rsid w:val="00D74F01"/>
    <w:rsid w:val="00F5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CB8EC-F0DF-4475-AB87-D220965A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D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D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2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2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2D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2D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2D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2D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2D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2D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2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2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2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2D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2D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2D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2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2D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2DF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semiHidden/>
    <w:unhideWhenUsed/>
    <w:rsid w:val="00333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33D29"/>
  </w:style>
  <w:style w:type="table" w:customStyle="1" w:styleId="TableNormal5">
    <w:name w:val="Table Normal5"/>
    <w:uiPriority w:val="2"/>
    <w:semiHidden/>
    <w:unhideWhenUsed/>
    <w:qFormat/>
    <w:rsid w:val="00333D29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7"/>
    <w:basedOn w:val="a1"/>
    <w:next w:val="ae"/>
    <w:uiPriority w:val="59"/>
    <w:rsid w:val="00333D29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33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8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6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consultant.ru/cons/cgi/online.cgi?req=doc&amp;base=LAW&amp;n=112946&amp;fld=134&amp;dst=1000000001,0&amp;rnd=0.058263413090944516" TargetMode="External"/><Relationship Id="rId34" Type="http://schemas.openxmlformats.org/officeDocument/2006/relationships/hyperlink" Target="http://www.consultant.ru/cons/cgi/online.cgi?req=doc&amp;base=LAW&amp;n=284303&amp;fld=134&amp;dst=1000000001,0&amp;rnd=0.9529654047269623" TargetMode="External"/><Relationship Id="rId7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2" Type="http://schemas.openxmlformats.org/officeDocument/2006/relationships/hyperlink" Target="https://biblio-online.ru/book/E2BFEC68-D489-4421-824B-01B85EB92AF1/arhitekturno-stroitelnye-konstrukcii" TargetMode="External"/><Relationship Id="rId17" Type="http://schemas.openxmlformats.org/officeDocument/2006/relationships/hyperlink" Target="http://www.consultant.ru/cons/cgi/online.cgi?req=doc&amp;base=LAW&amp;n=125739&amp;fld=134&amp;dst=1000000001,0&amp;rnd=0.5954125310054181" TargetMode="External"/><Relationship Id="rId25" Type="http://schemas.openxmlformats.org/officeDocument/2006/relationships/hyperlink" Target="https://www.mintrans.ru" TargetMode="External"/><Relationship Id="rId33" Type="http://schemas.openxmlformats.org/officeDocument/2006/relationships/hyperlink" Target="http://www.consultant.ru" TargetMode="External"/><Relationship Id="rId38" Type="http://schemas.openxmlformats.org/officeDocument/2006/relationships/hyperlink" Target="http://e.lanbook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cons/cgi/online.cgi?req=doc&amp;n=286977&amp;base=LAW&amp;from=284303-0&amp;rnd=0.9529654047269623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www.garant.ru/products/bank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4" Type="http://schemas.openxmlformats.org/officeDocument/2006/relationships/hyperlink" Target="http://magazin.aero" TargetMode="External"/><Relationship Id="rId32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7" Type="http://schemas.openxmlformats.org/officeDocument/2006/relationships/hyperlink" Target="http://elibrary.ru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3" Type="http://schemas.openxmlformats.org/officeDocument/2006/relationships/hyperlink" Target="http://www.airport.org.ru/06.html" TargetMode="External"/><Relationship Id="rId28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6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0" Type="http://schemas.openxmlformats.org/officeDocument/2006/relationships/hyperlink" Target="https://biblio-online.ru/book/5E1D4DB0-60C6-4CD2-B463-77B21E432C32/transportnaya-infrastruktura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urai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4" Type="http://schemas.openxmlformats.org/officeDocument/2006/relationships/hyperlink" Target="https://biblio-online.ru/book/C371DAB5-37EC-4911-82DF-F1CB37EF5A72/transportnoe-pravo" TargetMode="External"/><Relationship Id="rId22" Type="http://schemas.openxmlformats.org/officeDocument/2006/relationships/hyperlink" Target="https://www.favt.ru/public/materials/0up/recnorm.pdf" TargetMode="External"/><Relationship Id="rId27" Type="http://schemas.openxmlformats.org/officeDocument/2006/relationships/hyperlink" Target="http://www.favt.ru" TargetMode="External"/><Relationship Id="rId30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5" Type="http://schemas.openxmlformats.org/officeDocument/2006/relationships/hyperlink" Target="http://standartgost.ru" TargetMode="External"/><Relationship Id="rId8" Type="http://schemas.openxmlformats.org/officeDocument/2006/relationships/hyperlink" Target="https://biblio-online.ru/book/AC146E91-879B-4655-A385-8D3A7E81D9DE/arhitektura-transportnyh-sooruzheniy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4777</Words>
  <Characters>27232</Characters>
  <Application>Microsoft Office Word</Application>
  <DocSecurity>0</DocSecurity>
  <Lines>226</Lines>
  <Paragraphs>63</Paragraphs>
  <ScaleCrop>false</ScaleCrop>
  <Company/>
  <LinksUpToDate>false</LinksUpToDate>
  <CharactersWithSpaces>31946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Богданов</dc:creator>
  <cp:keywords/>
  <dc:description/>
  <cp:lastModifiedBy>Павел Богданов</cp:lastModifiedBy>
  <cp:revision>2</cp:revision>
  <dcterms:created xsi:type="dcterms:W3CDTF">2026-09-07T12:24:00Z</dcterms:created>
  <dcterms:modified xsi:type="dcterms:W3CDTF">2026-09-07T12:24:00Z</dcterms:modified>
</cp:coreProperties>
</file>