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19ABC" w14:textId="77777777" w:rsidR="00940E20" w:rsidRPr="00940E20" w:rsidRDefault="00940E20" w:rsidP="00940E20">
      <w:pPr>
        <w:spacing w:after="0" w:line="240" w:lineRule="auto"/>
        <w:ind w:firstLine="4368"/>
        <w:rPr>
          <w:rFonts w:ascii="Times New Roman" w:eastAsia="SimSu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SimSun" w:hAnsi="Times New Roman" w:cs="Times New Roman"/>
          <w:noProof/>
          <w:sz w:val="28"/>
          <w:szCs w:val="28"/>
          <w:lang w:eastAsia="ru-RU"/>
          <w14:ligatures w14:val="none"/>
        </w:rPr>
        <w:drawing>
          <wp:inline distT="0" distB="0" distL="0" distR="0" wp14:anchorId="563E925E" wp14:editId="39820DC5">
            <wp:extent cx="628650" cy="628650"/>
            <wp:effectExtent l="0" t="0" r="0" b="0"/>
            <wp:docPr id="1099496604" name="Рисунок 1099496604" descr="Эмблема б размер меньш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Эмблема б размер меньш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54" w:type="dxa"/>
        <w:tblLayout w:type="fixed"/>
        <w:tblLook w:val="04A0" w:firstRow="1" w:lastRow="0" w:firstColumn="1" w:lastColumn="0" w:noHBand="0" w:noVBand="1"/>
      </w:tblPr>
      <w:tblGrid>
        <w:gridCol w:w="9954"/>
      </w:tblGrid>
      <w:tr w:rsidR="00940E20" w:rsidRPr="00940E20" w14:paraId="5C6F2A97" w14:textId="77777777" w:rsidTr="00DF2256">
        <w:trPr>
          <w:trHeight w:hRule="exact" w:val="3150"/>
        </w:trPr>
        <w:tc>
          <w:tcPr>
            <w:tcW w:w="9954" w:type="dxa"/>
          </w:tcPr>
          <w:p w14:paraId="4FB9EB2C" w14:textId="77777777" w:rsidR="00940E20" w:rsidRPr="00940E20" w:rsidRDefault="00940E20" w:rsidP="00940E20">
            <w:pPr>
              <w:keepNext/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</w:pPr>
            <w:r w:rsidRPr="00940E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  <w:t>ФЕДЕРАЛЬНОЕ АГЕНТСТВО ВОЗДУШНОГО ТРАНСПОРТА</w:t>
            </w:r>
          </w:p>
          <w:p w14:paraId="2A7FDEC3" w14:textId="77777777" w:rsidR="00940E20" w:rsidRPr="00940E20" w:rsidRDefault="00940E20" w:rsidP="00940E20">
            <w:pPr>
              <w:spacing w:after="24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940E20">
              <w:rPr>
                <w:rFonts w:ascii="Times New Roman" w:eastAsia="SimSun" w:hAnsi="Times New Roman" w:cs="Times New Roman"/>
                <w:sz w:val="28"/>
                <w:szCs w:val="28"/>
                <w:lang w:eastAsia="ru-RU"/>
                <w14:ligatures w14:val="none"/>
              </w:rPr>
              <w:t>(РОСАВИАЦИЯ)</w:t>
            </w:r>
          </w:p>
          <w:p w14:paraId="0691A846" w14:textId="77777777" w:rsidR="00940E20" w:rsidRPr="00940E20" w:rsidRDefault="00940E20" w:rsidP="00940E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</w:pPr>
            <w:r w:rsidRPr="00940E2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  <w:t>ФЕДЕРАЛЬНОЕ ГОСУДАРСТВЕННОЕ БЮДЖЕТНОЕ ОБРАЗОВАТЕЛЬНОЕ</w:t>
            </w:r>
          </w:p>
          <w:p w14:paraId="1CF13935" w14:textId="77777777" w:rsidR="00940E20" w:rsidRPr="00940E20" w:rsidRDefault="00940E20" w:rsidP="00940E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</w:pPr>
            <w:r w:rsidRPr="00940E2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  <w:t>УЧРЕЖДЕНИЕ ВЫСШЕГО ОБРАЗОВАНИЯ</w:t>
            </w:r>
          </w:p>
          <w:p w14:paraId="6D2C6D6F" w14:textId="77777777" w:rsidR="00940E20" w:rsidRPr="00940E20" w:rsidRDefault="00940E20" w:rsidP="00940E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</w:pPr>
            <w:r w:rsidRPr="00940E2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  <w:t xml:space="preserve"> «САНКТ-ПЕТЕРБУРГСКИЙ ГОСУДАРСТВЕННЫЙ УНИВЕРСИТЕТ ГРАЖДАНСКОЙ АВИАЦИИ </w:t>
            </w:r>
            <w:r w:rsidRPr="00940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ИМЕНИ ГЛАВНОГО МАРШАЛА АВИАЦИИ А.А. НОВИКОВА</w:t>
            </w:r>
            <w:r w:rsidRPr="00940E20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  <w:t>»</w:t>
            </w:r>
          </w:p>
        </w:tc>
      </w:tr>
    </w:tbl>
    <w:p w14:paraId="2FC1D905" w14:textId="77777777" w:rsidR="00940E20" w:rsidRPr="00940E20" w:rsidRDefault="00940E20" w:rsidP="00940E20">
      <w:pPr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3AAF5974" w14:textId="77777777" w:rsidR="00940E20" w:rsidRPr="00940E20" w:rsidRDefault="00940E20" w:rsidP="00940E20">
      <w:pPr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none"/>
        </w:rPr>
      </w:pPr>
    </w:p>
    <w:p w14:paraId="7407794D" w14:textId="77777777" w:rsidR="00940E20" w:rsidRPr="00940E20" w:rsidRDefault="00940E20" w:rsidP="00940E20">
      <w:pPr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5DC567B9" w14:textId="77777777" w:rsidR="00940E20" w:rsidRPr="00940E20" w:rsidRDefault="00940E20" w:rsidP="00940E20">
      <w:pPr>
        <w:overflowPunct w:val="0"/>
        <w:autoSpaceDE w:val="0"/>
        <w:spacing w:after="0" w:line="240" w:lineRule="auto"/>
        <w:ind w:left="510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  <w14:ligatures w14:val="none"/>
        </w:rPr>
        <w:t>УТВЕРЖДАЮ</w:t>
      </w:r>
    </w:p>
    <w:p w14:paraId="7928FBA5" w14:textId="77777777" w:rsidR="00940E20" w:rsidRPr="00940E20" w:rsidRDefault="00940E20" w:rsidP="00940E20">
      <w:pPr>
        <w:overflowPunct w:val="0"/>
        <w:autoSpaceDE w:val="0"/>
        <w:spacing w:after="0" w:line="240" w:lineRule="auto"/>
        <w:ind w:left="510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  <w14:ligatures w14:val="none"/>
        </w:rPr>
      </w:pPr>
    </w:p>
    <w:p w14:paraId="344AE82C" w14:textId="77777777" w:rsidR="00940E20" w:rsidRPr="00940E20" w:rsidRDefault="00940E20" w:rsidP="00940E20">
      <w:pPr>
        <w:overflowPunct w:val="0"/>
        <w:autoSpaceDE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  <w:t>Ректор</w:t>
      </w:r>
    </w:p>
    <w:tbl>
      <w:tblPr>
        <w:tblStyle w:val="31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294"/>
        <w:gridCol w:w="3019"/>
      </w:tblGrid>
      <w:tr w:rsidR="00940E20" w:rsidRPr="00940E20" w14:paraId="54D83983" w14:textId="77777777" w:rsidTr="00DF2256">
        <w:tc>
          <w:tcPr>
            <w:tcW w:w="1365" w:type="dxa"/>
            <w:tcBorders>
              <w:bottom w:val="single" w:sz="4" w:space="0" w:color="auto"/>
            </w:tcBorders>
          </w:tcPr>
          <w:p w14:paraId="38B9A3F2" w14:textId="77777777" w:rsidR="00940E20" w:rsidRPr="00940E20" w:rsidRDefault="00940E20" w:rsidP="00940E20">
            <w:pPr>
              <w:overflowPunct w:val="0"/>
              <w:autoSpaceDE w:val="0"/>
              <w:textAlignment w:val="baseline"/>
              <w:rPr>
                <w:rFonts w:eastAsia="Courier New"/>
                <w:bCs/>
                <w:sz w:val="28"/>
                <w:szCs w:val="28"/>
                <w:lang w:eastAsia="zh-CN" w:bidi="ru-RU"/>
              </w:rPr>
            </w:pPr>
          </w:p>
        </w:tc>
        <w:tc>
          <w:tcPr>
            <w:tcW w:w="294" w:type="dxa"/>
          </w:tcPr>
          <w:p w14:paraId="44D34B16" w14:textId="77777777" w:rsidR="00940E20" w:rsidRPr="00940E20" w:rsidRDefault="00940E20" w:rsidP="00940E20">
            <w:pPr>
              <w:overflowPunct w:val="0"/>
              <w:autoSpaceDE w:val="0"/>
              <w:textAlignment w:val="baseline"/>
              <w:rPr>
                <w:rFonts w:eastAsia="Courier New"/>
                <w:bCs/>
                <w:sz w:val="28"/>
                <w:szCs w:val="28"/>
                <w:lang w:eastAsia="zh-CN" w:bidi="ru-RU"/>
              </w:rPr>
            </w:pPr>
            <w:r w:rsidRPr="00940E20">
              <w:rPr>
                <w:rFonts w:eastAsia="Courier New"/>
                <w:bCs/>
                <w:sz w:val="28"/>
                <w:szCs w:val="28"/>
                <w:lang w:eastAsia="zh-CN" w:bidi="ru-RU"/>
              </w:rPr>
              <w:t>/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78F47277" w14:textId="77777777" w:rsidR="00940E20" w:rsidRPr="00940E20" w:rsidRDefault="00940E20" w:rsidP="00940E20">
            <w:pPr>
              <w:overflowPunct w:val="0"/>
              <w:autoSpaceDE w:val="0"/>
              <w:textAlignment w:val="baseline"/>
              <w:rPr>
                <w:rFonts w:eastAsia="Courier New"/>
                <w:bCs/>
                <w:sz w:val="28"/>
                <w:szCs w:val="28"/>
                <w:lang w:eastAsia="zh-CN" w:bidi="ru-RU"/>
              </w:rPr>
            </w:pPr>
            <w:r w:rsidRPr="00940E20">
              <w:rPr>
                <w:rFonts w:eastAsia="Courier New"/>
                <w:bCs/>
                <w:sz w:val="28"/>
                <w:szCs w:val="28"/>
                <w:lang w:eastAsia="zh-CN" w:bidi="ru-RU"/>
              </w:rPr>
              <w:t>Ю.Ю. Михальчевский</w:t>
            </w:r>
          </w:p>
        </w:tc>
      </w:tr>
    </w:tbl>
    <w:p w14:paraId="06234137" w14:textId="77777777" w:rsidR="00940E20" w:rsidRPr="00940E20" w:rsidRDefault="00940E20" w:rsidP="00940E20">
      <w:pPr>
        <w:overflowPunct w:val="0"/>
        <w:autoSpaceDE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</w:pPr>
    </w:p>
    <w:p w14:paraId="1189A0AB" w14:textId="77777777" w:rsidR="00940E20" w:rsidRPr="00940E20" w:rsidRDefault="00940E20" w:rsidP="00940E20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  <w:t>«_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  <w14:ligatures w14:val="none"/>
        </w:rPr>
        <w:t>24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  <w:t>_» __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  <w14:ligatures w14:val="none"/>
        </w:rPr>
        <w:t>апреля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zh-CN"/>
          <w14:ligatures w14:val="none"/>
        </w:rPr>
        <w:t>____ 2025 года</w:t>
      </w:r>
    </w:p>
    <w:p w14:paraId="67E570BF" w14:textId="77777777" w:rsidR="00940E20" w:rsidRPr="00940E20" w:rsidRDefault="00940E20" w:rsidP="00940E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14:paraId="68234B2B" w14:textId="77777777" w:rsidR="00940E20" w:rsidRPr="00940E20" w:rsidRDefault="00940E20" w:rsidP="00940E20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  <w14:ligatures w14:val="none"/>
        </w:rPr>
        <w:t>ПРОГРАММА ПРАКТИКИ</w:t>
      </w:r>
    </w:p>
    <w:p w14:paraId="2D078D29" w14:textId="77777777" w:rsidR="00940E20" w:rsidRPr="00940E20" w:rsidRDefault="00940E20" w:rsidP="00940E20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15BF1DE3" w14:textId="77777777" w:rsidR="00940E20" w:rsidRPr="00940E20" w:rsidRDefault="00940E20" w:rsidP="00940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Производственная (технологическая (производственно-технологическая) практика)</w:t>
      </w:r>
    </w:p>
    <w:p w14:paraId="5FEA4596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397C6735" w14:textId="77777777" w:rsidR="00940E20" w:rsidRPr="00940E20" w:rsidRDefault="00940E20" w:rsidP="00940E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>Направление подготовки</w:t>
      </w:r>
    </w:p>
    <w:p w14:paraId="74901C51" w14:textId="77777777" w:rsidR="00940E20" w:rsidRPr="00940E20" w:rsidRDefault="00940E20" w:rsidP="0094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23.03.01 Технология транспортных процессов</w:t>
      </w:r>
    </w:p>
    <w:p w14:paraId="579B34E1" w14:textId="77777777" w:rsidR="00940E20" w:rsidRPr="00940E20" w:rsidRDefault="00940E20" w:rsidP="0094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14:paraId="7848737A" w14:textId="77777777" w:rsidR="00940E20" w:rsidRPr="00940E20" w:rsidRDefault="00940E20" w:rsidP="00940E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>Направленность программы (профиль)</w:t>
      </w:r>
    </w:p>
    <w:p w14:paraId="0E830410" w14:textId="77777777" w:rsidR="00940E20" w:rsidRPr="00940E20" w:rsidRDefault="00940E20" w:rsidP="00940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Организация перевозок и управление на воздушном транспорте</w:t>
      </w:r>
    </w:p>
    <w:p w14:paraId="533F8D4A" w14:textId="77777777" w:rsidR="00940E20" w:rsidRPr="00940E20" w:rsidRDefault="00940E20" w:rsidP="00940E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</w:pPr>
    </w:p>
    <w:p w14:paraId="481C218E" w14:textId="77777777" w:rsidR="00940E20" w:rsidRPr="00940E20" w:rsidRDefault="00940E20" w:rsidP="00940E20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>Квалификация выпускника</w:t>
      </w:r>
    </w:p>
    <w:p w14:paraId="7A401DF9" w14:textId="77777777" w:rsidR="00940E20" w:rsidRPr="00940E20" w:rsidRDefault="00940E20" w:rsidP="00940E20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бакалавр</w:t>
      </w:r>
    </w:p>
    <w:p w14:paraId="08CACE0D" w14:textId="77777777" w:rsidR="00940E20" w:rsidRPr="00940E20" w:rsidRDefault="00940E20" w:rsidP="00940E20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14:paraId="674F6E1C" w14:textId="77777777" w:rsidR="00940E20" w:rsidRPr="00940E20" w:rsidRDefault="00940E20" w:rsidP="00940E20">
      <w:pPr>
        <w:tabs>
          <w:tab w:val="right" w:leader="underscore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14:paraId="6D401A83" w14:textId="77777777" w:rsidR="00940E20" w:rsidRPr="00940E20" w:rsidRDefault="00940E20" w:rsidP="00940E20">
      <w:pPr>
        <w:tabs>
          <w:tab w:val="right" w:leader="underscore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>Форма обучения</w:t>
      </w:r>
    </w:p>
    <w:p w14:paraId="4F45F479" w14:textId="77777777" w:rsidR="00940E20" w:rsidRPr="00940E20" w:rsidRDefault="00940E20" w:rsidP="00940E20">
      <w:pPr>
        <w:tabs>
          <w:tab w:val="right" w:leader="underscore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очная</w:t>
      </w:r>
    </w:p>
    <w:p w14:paraId="49C09A8D" w14:textId="77777777" w:rsidR="00940E20" w:rsidRPr="00940E20" w:rsidRDefault="00940E20" w:rsidP="00940E20">
      <w:pPr>
        <w:tabs>
          <w:tab w:val="right" w:leader="underscore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14:paraId="7CF5EFD5" w14:textId="77777777" w:rsidR="00940E20" w:rsidRPr="00940E20" w:rsidRDefault="00940E20" w:rsidP="00940E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>Санкт-Петербург</w:t>
      </w:r>
    </w:p>
    <w:p w14:paraId="01FEABB4" w14:textId="77777777" w:rsidR="00940E20" w:rsidRPr="00940E20" w:rsidRDefault="00940E20" w:rsidP="00940E20">
      <w:pPr>
        <w:widowControl w:val="0"/>
        <w:autoSpaceDE w:val="0"/>
        <w:autoSpaceDN w:val="0"/>
        <w:spacing w:before="36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>2025</w:t>
      </w:r>
    </w:p>
    <w:p w14:paraId="220DCC78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  <w14:ligatures w14:val="none"/>
        </w:rPr>
        <w:sectPr w:rsidR="00940E20" w:rsidRPr="00940E20" w:rsidSect="00940E20">
          <w:footerReference w:type="default" r:id="rId6"/>
          <w:pgSz w:w="11910" w:h="16840"/>
          <w:pgMar w:top="1134" w:right="567" w:bottom="1134" w:left="1418" w:header="709" w:footer="0" w:gutter="0"/>
          <w:cols w:space="720"/>
        </w:sectPr>
      </w:pPr>
    </w:p>
    <w:p w14:paraId="0669D44B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. Цели производственной</w:t>
      </w:r>
      <w:r w:rsidRPr="00940E2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практики </w:t>
      </w:r>
    </w:p>
    <w:p w14:paraId="2501EA4F" w14:textId="77777777" w:rsidR="00940E20" w:rsidRPr="00940E20" w:rsidRDefault="00940E20" w:rsidP="00940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Целями </w:t>
      </w:r>
      <w:bookmarkStart w:id="0" w:name="_Hlk73355450"/>
      <w:r w:rsidRPr="00940E2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производственной </w:t>
      </w:r>
      <w:bookmarkStart w:id="1" w:name="_Hlk73353512"/>
      <w:r w:rsidRPr="00940E2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(технологической (производственно-технологической) практики</w:t>
      </w:r>
      <w:bookmarkEnd w:id="0"/>
      <w:bookmarkEnd w:id="1"/>
      <w:r w:rsidRPr="00940E2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) являются: з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акрепление, приобретенных обучающимися профессиональных умений и опыта профессиональной деятельности в области организации перевозок и управления на воздушном транспорте, подготовка обучающегося к решению задач профессиональной деятельности производственно-технологического типа.</w:t>
      </w:r>
    </w:p>
    <w:p w14:paraId="5586A0DB" w14:textId="77777777" w:rsidR="00940E20" w:rsidRPr="00940E20" w:rsidRDefault="00940E20" w:rsidP="00940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28D5C854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Задачи производственной</w:t>
      </w:r>
      <w:r w:rsidRPr="00940E2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2C72FF08" w14:textId="77777777" w:rsidR="00940E20" w:rsidRPr="00940E20" w:rsidRDefault="00940E20" w:rsidP="00940E20">
      <w:pPr>
        <w:widowControl w:val="0"/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Задачами производственной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практики)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являются:</w:t>
      </w:r>
    </w:p>
    <w:p w14:paraId="52AE9871" w14:textId="77777777" w:rsidR="00940E20" w:rsidRPr="00940E20" w:rsidRDefault="00940E20" w:rsidP="00940E20">
      <w:pPr>
        <w:widowControl w:val="0"/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- получение обучающимися профессиональных умений и навыков, а также опыта самостоятельной профессиональной деятельности при выполнении производственных процессов в подразделениях аэропортового предприятия и авиакомпаний;</w:t>
      </w:r>
    </w:p>
    <w:p w14:paraId="0F1B0C48" w14:textId="77777777" w:rsidR="00940E20" w:rsidRPr="00940E20" w:rsidRDefault="00940E20" w:rsidP="00940E20">
      <w:pPr>
        <w:widowControl w:val="0"/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- освоение должностных функциональных обязанностей специалистов служб и подразделений аэропортового предприятия и авиакомпаний, обеспечивающих наземное обслуживание воздушных судов, пассажиров, обработку багажа и грузов;</w:t>
      </w:r>
    </w:p>
    <w:p w14:paraId="1BB2E8D8" w14:textId="77777777" w:rsidR="00940E20" w:rsidRPr="00940E20" w:rsidRDefault="00940E20" w:rsidP="00940E20">
      <w:pPr>
        <w:widowControl w:val="0"/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- овладение передовыми методами производственной деятельности подразделений аэропортового предприятия и авиакомпаний, обеспечивающих наземное обслуживание воздушных судов, пассажиров, обработку багажа и грузов.</w:t>
      </w:r>
    </w:p>
    <w:p w14:paraId="399B7345" w14:textId="77777777" w:rsidR="00940E20" w:rsidRPr="00940E20" w:rsidRDefault="00940E20" w:rsidP="00940E20">
      <w:pPr>
        <w:widowControl w:val="0"/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BA1FEE0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 w:bidi="ru-RU"/>
          <w14:ligatures w14:val="none"/>
        </w:rPr>
        <w:t>. Формы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 и способы проведения производственной</w:t>
      </w:r>
      <w:r w:rsidRPr="00940E2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30BBA4ED" w14:textId="77777777" w:rsidR="00940E20" w:rsidRPr="00940E20" w:rsidRDefault="00940E20" w:rsidP="00940E20">
      <w:pPr>
        <w:widowControl w:val="0"/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Форма проведения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производственной (технологической (производственно-технологической) практики)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– дискретная: в 6 семестре (предшествует в 4-ом семестре).</w:t>
      </w:r>
    </w:p>
    <w:p w14:paraId="29B2F1DD" w14:textId="77777777" w:rsidR="00940E20" w:rsidRPr="00940E20" w:rsidRDefault="00940E20" w:rsidP="00940E20">
      <w:pPr>
        <w:widowControl w:val="0"/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Способы проведения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производственной (технологической (производственно-технологической) практики)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: </w:t>
      </w:r>
    </w:p>
    <w:p w14:paraId="50F575FD" w14:textId="77777777" w:rsidR="00940E20" w:rsidRPr="00940E20" w:rsidRDefault="00940E20" w:rsidP="00940E20">
      <w:pPr>
        <w:widowControl w:val="0"/>
        <w:numPr>
          <w:ilvl w:val="0"/>
          <w:numId w:val="7"/>
        </w:numPr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стационарный (в профильных организациях, расположенных на территории Санкт-Петербурга и его ближайших пригородов);</w:t>
      </w:r>
    </w:p>
    <w:p w14:paraId="73BC486B" w14:textId="77777777" w:rsidR="00940E20" w:rsidRPr="00940E20" w:rsidRDefault="00940E20" w:rsidP="00940E20">
      <w:pPr>
        <w:widowControl w:val="0"/>
        <w:numPr>
          <w:ilvl w:val="0"/>
          <w:numId w:val="7"/>
        </w:numPr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выездной (в профильных организациях, расположенных вне г. Санкт-Петербург).</w:t>
      </w:r>
    </w:p>
    <w:p w14:paraId="19332516" w14:textId="77777777" w:rsidR="00940E20" w:rsidRPr="00940E20" w:rsidRDefault="00940E20" w:rsidP="00940E2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br w:type="page"/>
      </w:r>
    </w:p>
    <w:p w14:paraId="5A228C57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. Перечень планируемых</w:t>
      </w:r>
      <w:r w:rsidRPr="00940E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результатов</w:t>
      </w:r>
    </w:p>
    <w:p w14:paraId="7A6ECD27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Процесс прохождения производственной направлен на формирование следующих компетенций:</w:t>
      </w:r>
    </w:p>
    <w:p w14:paraId="07C1526C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tbl>
      <w:tblPr>
        <w:tblStyle w:val="1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22"/>
        <w:gridCol w:w="6517"/>
      </w:tblGrid>
      <w:tr w:rsidR="00940E20" w:rsidRPr="00940E20" w14:paraId="2645D730" w14:textId="77777777" w:rsidTr="00DF2256">
        <w:trPr>
          <w:trHeight w:val="416"/>
          <w:tblHeader/>
        </w:trPr>
        <w:tc>
          <w:tcPr>
            <w:tcW w:w="3122" w:type="dxa"/>
            <w:vAlign w:val="center"/>
          </w:tcPr>
          <w:p w14:paraId="1E83B973" w14:textId="77777777" w:rsidR="00940E20" w:rsidRPr="00940E20" w:rsidRDefault="00940E20" w:rsidP="00940E20">
            <w:pPr>
              <w:widowControl w:val="0"/>
              <w:tabs>
                <w:tab w:val="left" w:pos="6275"/>
                <w:tab w:val="left" w:pos="7392"/>
              </w:tabs>
              <w:autoSpaceDE w:val="0"/>
              <w:autoSpaceDN w:val="0"/>
              <w:ind w:left="278" w:firstLine="567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Код компетенции/ индикатора</w:t>
            </w:r>
          </w:p>
        </w:tc>
        <w:tc>
          <w:tcPr>
            <w:tcW w:w="6517" w:type="dxa"/>
          </w:tcPr>
          <w:p w14:paraId="3E6E3DCE" w14:textId="77777777" w:rsidR="00940E20" w:rsidRPr="00940E20" w:rsidRDefault="00940E20" w:rsidP="00940E20">
            <w:pPr>
              <w:widowControl w:val="0"/>
              <w:autoSpaceDE w:val="0"/>
              <w:autoSpaceDN w:val="0"/>
              <w:spacing w:line="315" w:lineRule="exact"/>
              <w:ind w:left="124" w:right="112" w:firstLine="567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Результат обучения: наименование компетенции; индикаторы компетенции</w:t>
            </w:r>
          </w:p>
        </w:tc>
      </w:tr>
      <w:tr w:rsidR="00940E20" w:rsidRPr="00940E20" w14:paraId="7DB4EF97" w14:textId="77777777" w:rsidTr="00DF2256">
        <w:trPr>
          <w:trHeight w:val="1770"/>
        </w:trPr>
        <w:tc>
          <w:tcPr>
            <w:tcW w:w="3122" w:type="dxa"/>
            <w:vAlign w:val="center"/>
          </w:tcPr>
          <w:p w14:paraId="605D0DA0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ОПК-3</w:t>
            </w:r>
          </w:p>
        </w:tc>
        <w:tc>
          <w:tcPr>
            <w:tcW w:w="6517" w:type="dxa"/>
          </w:tcPr>
          <w:p w14:paraId="6CE08E03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Способен в сфере своей профессиональной деятельности проводить измерения и наблюдения, обрабатывать и представлять экспериментальные данные и результаты испытаний</w:t>
            </w:r>
          </w:p>
        </w:tc>
      </w:tr>
      <w:tr w:rsidR="00940E20" w:rsidRPr="00940E20" w14:paraId="0F0B4ECF" w14:textId="77777777" w:rsidTr="00DF2256">
        <w:tc>
          <w:tcPr>
            <w:tcW w:w="3122" w:type="dxa"/>
            <w:vAlign w:val="center"/>
          </w:tcPr>
          <w:p w14:paraId="21586047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1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ОПК3</w:t>
            </w:r>
          </w:p>
        </w:tc>
        <w:tc>
          <w:tcPr>
            <w:tcW w:w="6517" w:type="dxa"/>
          </w:tcPr>
          <w:tbl>
            <w:tblPr>
              <w:tblW w:w="64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09"/>
            </w:tblGrid>
            <w:tr w:rsidR="00940E20" w:rsidRPr="00940E20" w14:paraId="7B8D6C62" w14:textId="77777777" w:rsidTr="00DF2256">
              <w:trPr>
                <w:trHeight w:val="432"/>
              </w:trPr>
              <w:tc>
                <w:tcPr>
                  <w:tcW w:w="6409" w:type="dxa"/>
                </w:tcPr>
                <w:p w14:paraId="56725756" w14:textId="77777777" w:rsidR="00940E20" w:rsidRPr="00940E20" w:rsidRDefault="00940E20" w:rsidP="00940E2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</w:pPr>
                  <w:r w:rsidRPr="00940E2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  <w:t>Выбирает методы и методики, проводит измерения, наблюдения и обработку данных, в том числе в профессиональной сфере</w:t>
                  </w:r>
                </w:p>
              </w:tc>
            </w:tr>
          </w:tbl>
          <w:p w14:paraId="7B83EC40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940E20" w:rsidRPr="00940E20" w14:paraId="46D60A91" w14:textId="77777777" w:rsidTr="00DF2256">
        <w:tc>
          <w:tcPr>
            <w:tcW w:w="3122" w:type="dxa"/>
            <w:vAlign w:val="center"/>
          </w:tcPr>
          <w:p w14:paraId="3FDB22E8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ОПК3</w:t>
            </w:r>
          </w:p>
        </w:tc>
        <w:tc>
          <w:tcPr>
            <w:tcW w:w="6517" w:type="dxa"/>
          </w:tcPr>
          <w:tbl>
            <w:tblPr>
              <w:tblW w:w="64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09"/>
            </w:tblGrid>
            <w:tr w:rsidR="00940E20" w:rsidRPr="00940E20" w14:paraId="54FF7A2F" w14:textId="77777777" w:rsidTr="00DF2256">
              <w:trPr>
                <w:trHeight w:val="583"/>
              </w:trPr>
              <w:tc>
                <w:tcPr>
                  <w:tcW w:w="6409" w:type="dxa"/>
                </w:tcPr>
                <w:p w14:paraId="54D6F19A" w14:textId="77777777" w:rsidR="00940E20" w:rsidRPr="00940E20" w:rsidRDefault="00940E20" w:rsidP="00940E2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</w:pPr>
                  <w:r w:rsidRPr="00940E2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  <w:t>Понимает, интерпретирует, объясняет и представляет полученные данные, в том числе в сфере профессиональной деятельности, экспериментальные данные и результаты испытаний</w:t>
                  </w:r>
                </w:p>
              </w:tc>
            </w:tr>
          </w:tbl>
          <w:p w14:paraId="67FF43B9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940E20" w:rsidRPr="00940E20" w14:paraId="667825D5" w14:textId="77777777" w:rsidTr="00DF2256">
        <w:tc>
          <w:tcPr>
            <w:tcW w:w="3122" w:type="dxa"/>
            <w:vAlign w:val="center"/>
          </w:tcPr>
          <w:p w14:paraId="1C6027E8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ОПК-4</w:t>
            </w:r>
          </w:p>
        </w:tc>
        <w:tc>
          <w:tcPr>
            <w:tcW w:w="6517" w:type="dxa"/>
          </w:tcPr>
          <w:p w14:paraId="2FE7B0D8" w14:textId="77777777" w:rsidR="00940E20" w:rsidRPr="00940E20" w:rsidRDefault="00940E20" w:rsidP="00940E20">
            <w:pPr>
              <w:widowControl w:val="0"/>
              <w:autoSpaceDE w:val="0"/>
              <w:autoSpaceDN w:val="0"/>
              <w:ind w:left="124" w:right="112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940E20" w:rsidRPr="00940E20" w14:paraId="17B6AA3B" w14:textId="77777777" w:rsidTr="00DF2256">
        <w:tc>
          <w:tcPr>
            <w:tcW w:w="3122" w:type="dxa"/>
            <w:vAlign w:val="center"/>
          </w:tcPr>
          <w:p w14:paraId="2A5054A4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ОПК4</w:t>
            </w:r>
          </w:p>
        </w:tc>
        <w:tc>
          <w:tcPr>
            <w:tcW w:w="6517" w:type="dxa"/>
          </w:tcPr>
          <w:tbl>
            <w:tblPr>
              <w:tblW w:w="64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09"/>
            </w:tblGrid>
            <w:tr w:rsidR="00940E20" w:rsidRPr="00940E20" w14:paraId="364A6674" w14:textId="77777777" w:rsidTr="00DF2256">
              <w:trPr>
                <w:trHeight w:val="583"/>
              </w:trPr>
              <w:tc>
                <w:tcPr>
                  <w:tcW w:w="6409" w:type="dxa"/>
                </w:tcPr>
                <w:p w14:paraId="66CBDF82" w14:textId="77777777" w:rsidR="00940E20" w:rsidRPr="00940E20" w:rsidRDefault="00940E20" w:rsidP="00940E2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</w:pPr>
                  <w:r w:rsidRPr="00940E2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  <w:t>Выбирает и использует современные информационные технологии и программные средства для решения поставленных задач, в том числе в сфере профессиональной деятельности</w:t>
                  </w:r>
                </w:p>
              </w:tc>
            </w:tr>
          </w:tbl>
          <w:p w14:paraId="5F493D04" w14:textId="77777777" w:rsidR="00940E20" w:rsidRPr="00940E20" w:rsidRDefault="00940E20" w:rsidP="00940E20">
            <w:pPr>
              <w:widowControl w:val="0"/>
              <w:autoSpaceDE w:val="0"/>
              <w:autoSpaceDN w:val="0"/>
              <w:ind w:left="124" w:right="112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940E20" w:rsidRPr="00940E20" w14:paraId="321C26C8" w14:textId="77777777" w:rsidTr="00DF2256">
        <w:trPr>
          <w:trHeight w:val="1888"/>
        </w:trPr>
        <w:tc>
          <w:tcPr>
            <w:tcW w:w="3122" w:type="dxa"/>
            <w:vAlign w:val="center"/>
          </w:tcPr>
          <w:p w14:paraId="55AD62DD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ОПК-5</w:t>
            </w:r>
          </w:p>
        </w:tc>
        <w:tc>
          <w:tcPr>
            <w:tcW w:w="6517" w:type="dxa"/>
          </w:tcPr>
          <w:p w14:paraId="77B6926C" w14:textId="77777777" w:rsidR="00940E20" w:rsidRPr="00940E20" w:rsidRDefault="00940E20" w:rsidP="00940E20">
            <w:pPr>
              <w:widowControl w:val="0"/>
              <w:autoSpaceDE w:val="0"/>
              <w:autoSpaceDN w:val="0"/>
              <w:ind w:left="124" w:right="112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Способен принимать обоснованные технические решения, выбирать эффективные и безопасные технические средства и технологии при решении задач профессиональной деятельности</w:t>
            </w:r>
          </w:p>
        </w:tc>
      </w:tr>
      <w:tr w:rsidR="00940E20" w:rsidRPr="00940E20" w14:paraId="1C3CAC3C" w14:textId="77777777" w:rsidTr="00DF2256">
        <w:tc>
          <w:tcPr>
            <w:tcW w:w="3122" w:type="dxa"/>
            <w:vAlign w:val="center"/>
          </w:tcPr>
          <w:p w14:paraId="7D088FB5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3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ОПК5</w:t>
            </w:r>
          </w:p>
        </w:tc>
        <w:tc>
          <w:tcPr>
            <w:tcW w:w="6517" w:type="dxa"/>
          </w:tcPr>
          <w:p w14:paraId="4C7E16C7" w14:textId="77777777" w:rsidR="00940E20" w:rsidRPr="00940E20" w:rsidRDefault="00940E20" w:rsidP="00940E20">
            <w:pPr>
              <w:autoSpaceDE w:val="0"/>
              <w:autoSpaceDN w:val="0"/>
              <w:adjustRightInd w:val="0"/>
              <w:ind w:left="27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Обладает знаниями, позволяющими принимать обоснованные технические решения</w:t>
            </w:r>
          </w:p>
        </w:tc>
      </w:tr>
      <w:tr w:rsidR="00940E20" w:rsidRPr="00940E20" w14:paraId="76A5E3F0" w14:textId="77777777" w:rsidTr="00DF2256">
        <w:tc>
          <w:tcPr>
            <w:tcW w:w="3122" w:type="dxa"/>
            <w:vAlign w:val="center"/>
          </w:tcPr>
          <w:p w14:paraId="5EA82867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ОПК-6</w:t>
            </w:r>
          </w:p>
        </w:tc>
        <w:tc>
          <w:tcPr>
            <w:tcW w:w="6517" w:type="dxa"/>
          </w:tcPr>
          <w:p w14:paraId="7422D081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Способен участвовать в разработке технической документации с использованием стандартов, норм и правил, связанных с профессиональной деятельностью</w:t>
            </w:r>
          </w:p>
        </w:tc>
      </w:tr>
      <w:tr w:rsidR="00940E20" w:rsidRPr="00940E20" w14:paraId="29ED29C3" w14:textId="77777777" w:rsidTr="00DF2256">
        <w:tc>
          <w:tcPr>
            <w:tcW w:w="3122" w:type="dxa"/>
            <w:vAlign w:val="center"/>
          </w:tcPr>
          <w:p w14:paraId="552670C9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ОПК6</w:t>
            </w:r>
          </w:p>
        </w:tc>
        <w:tc>
          <w:tcPr>
            <w:tcW w:w="6517" w:type="dxa"/>
          </w:tcPr>
          <w:p w14:paraId="3EC1BFF0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Соблюдает требования стандартов, норм и правил, связанных с профессиональной деятельностью при разработке технической документации</w:t>
            </w:r>
          </w:p>
        </w:tc>
      </w:tr>
      <w:tr w:rsidR="00940E20" w:rsidRPr="00940E20" w14:paraId="6A62CBF5" w14:textId="77777777" w:rsidTr="00DF2256">
        <w:tc>
          <w:tcPr>
            <w:tcW w:w="3122" w:type="dxa"/>
            <w:vAlign w:val="center"/>
          </w:tcPr>
          <w:p w14:paraId="0A67F3F0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lastRenderedPageBreak/>
              <w:t>ПК-1</w:t>
            </w:r>
          </w:p>
        </w:tc>
        <w:tc>
          <w:tcPr>
            <w:tcW w:w="6517" w:type="dxa"/>
          </w:tcPr>
          <w:p w14:paraId="5105E659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Способен планировать, организовывать и осуществлять производственные процессы в сфере перевозок на воздушном транспорте с соблюдением требований нормативных правовых документов, документации предприятий воздушного транспорта и рекомендуемой практики</w:t>
            </w:r>
          </w:p>
        </w:tc>
      </w:tr>
      <w:tr w:rsidR="00940E20" w:rsidRPr="00940E20" w14:paraId="3BCAF7D8" w14:textId="77777777" w:rsidTr="00DF2256">
        <w:tc>
          <w:tcPr>
            <w:tcW w:w="3122" w:type="dxa"/>
            <w:vAlign w:val="center"/>
          </w:tcPr>
          <w:p w14:paraId="6B3757DC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ПК-1</w:t>
            </w:r>
          </w:p>
        </w:tc>
        <w:tc>
          <w:tcPr>
            <w:tcW w:w="6517" w:type="dxa"/>
          </w:tcPr>
          <w:p w14:paraId="4532754E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Соблюдает требования нормативных правовых документов, документации предприятий воздушного транспорта и рекомендуемой практики при решении профессиональных задач</w:t>
            </w:r>
          </w:p>
        </w:tc>
      </w:tr>
      <w:tr w:rsidR="00940E20" w:rsidRPr="00940E20" w14:paraId="210DC73E" w14:textId="77777777" w:rsidTr="00DF2256">
        <w:tc>
          <w:tcPr>
            <w:tcW w:w="3122" w:type="dxa"/>
            <w:vAlign w:val="center"/>
          </w:tcPr>
          <w:p w14:paraId="7492F062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ПК-2</w:t>
            </w:r>
          </w:p>
        </w:tc>
        <w:tc>
          <w:tcPr>
            <w:tcW w:w="6517" w:type="dxa"/>
          </w:tcPr>
          <w:p w14:paraId="441CD46A" w14:textId="77777777" w:rsidR="00940E20" w:rsidRPr="00940E20" w:rsidRDefault="00940E20" w:rsidP="00940E20">
            <w:pPr>
              <w:widowControl w:val="0"/>
              <w:autoSpaceDE w:val="0"/>
              <w:autoSpaceDN w:val="0"/>
              <w:ind w:left="278" w:right="112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Способен разрабатывать, внедрять и управлять производственными процессами в сфере перевозок на воздушном транспорте с учетом критериев оптимальности и надежности</w:t>
            </w:r>
          </w:p>
        </w:tc>
      </w:tr>
      <w:tr w:rsidR="00940E20" w:rsidRPr="00940E20" w14:paraId="6A966ECA" w14:textId="77777777" w:rsidTr="00DF2256">
        <w:tc>
          <w:tcPr>
            <w:tcW w:w="3122" w:type="dxa"/>
            <w:vAlign w:val="center"/>
          </w:tcPr>
          <w:p w14:paraId="28A15C1C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ПК-2</w:t>
            </w:r>
          </w:p>
        </w:tc>
        <w:tc>
          <w:tcPr>
            <w:tcW w:w="6517" w:type="dxa"/>
          </w:tcPr>
          <w:tbl>
            <w:tblPr>
              <w:tblW w:w="64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09"/>
            </w:tblGrid>
            <w:tr w:rsidR="00940E20" w:rsidRPr="00940E20" w14:paraId="1E7F57FF" w14:textId="77777777" w:rsidTr="00DF2256">
              <w:trPr>
                <w:trHeight w:val="281"/>
              </w:trPr>
              <w:tc>
                <w:tcPr>
                  <w:tcW w:w="6409" w:type="dxa"/>
                </w:tcPr>
                <w:p w14:paraId="515755B1" w14:textId="77777777" w:rsidR="00940E20" w:rsidRPr="00940E20" w:rsidRDefault="00940E20" w:rsidP="00940E2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</w:pPr>
                  <w:r w:rsidRPr="00940E2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  <w:t>Оценивает последствия принятого управленческого решения в сфере перевозок на воздушном транспорте</w:t>
                  </w:r>
                </w:p>
              </w:tc>
            </w:tr>
          </w:tbl>
          <w:p w14:paraId="165F8C4F" w14:textId="77777777" w:rsidR="00940E20" w:rsidRPr="00940E20" w:rsidRDefault="00940E20" w:rsidP="00940E20">
            <w:pPr>
              <w:widowControl w:val="0"/>
              <w:autoSpaceDE w:val="0"/>
              <w:autoSpaceDN w:val="0"/>
              <w:ind w:left="278" w:right="112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940E20" w:rsidRPr="00940E20" w14:paraId="394F69CC" w14:textId="77777777" w:rsidTr="00DF2256">
        <w:tc>
          <w:tcPr>
            <w:tcW w:w="3122" w:type="dxa"/>
            <w:vAlign w:val="center"/>
          </w:tcPr>
          <w:p w14:paraId="28252F26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ПК-3</w:t>
            </w:r>
          </w:p>
        </w:tc>
        <w:tc>
          <w:tcPr>
            <w:tcW w:w="6517" w:type="dxa"/>
          </w:tcPr>
          <w:p w14:paraId="358E90A2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Способен и готов эксплуатировать технические системы, объекты аэропортовой инфраструктуры при осуществлении производственных процессов в сфере перевозок на воздушном транспорте</w:t>
            </w:r>
          </w:p>
        </w:tc>
      </w:tr>
      <w:tr w:rsidR="00940E20" w:rsidRPr="00940E20" w14:paraId="033AE468" w14:textId="77777777" w:rsidTr="00DF2256">
        <w:tc>
          <w:tcPr>
            <w:tcW w:w="3122" w:type="dxa"/>
            <w:vAlign w:val="center"/>
          </w:tcPr>
          <w:p w14:paraId="369A93DF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ПК-3</w:t>
            </w:r>
          </w:p>
        </w:tc>
        <w:tc>
          <w:tcPr>
            <w:tcW w:w="6517" w:type="dxa"/>
            <w:vAlign w:val="center"/>
          </w:tcPr>
          <w:p w14:paraId="6327A6E7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ru-RU"/>
              </w:rPr>
              <w:t>Выявляет резервы, устанавливает причины неисправностей и недостатков в работе технических систем и объектов аэропортовой инфраструктуры, выбирает и обосновывает меры по их устранению и повышению эффективности использования</w:t>
            </w:r>
          </w:p>
        </w:tc>
      </w:tr>
      <w:tr w:rsidR="00940E20" w:rsidRPr="00940E20" w14:paraId="2CA4E251" w14:textId="77777777" w:rsidTr="00DF2256">
        <w:tc>
          <w:tcPr>
            <w:tcW w:w="3122" w:type="dxa"/>
            <w:vAlign w:val="center"/>
          </w:tcPr>
          <w:p w14:paraId="05592042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ПК-4</w:t>
            </w:r>
          </w:p>
        </w:tc>
        <w:tc>
          <w:tcPr>
            <w:tcW w:w="6517" w:type="dxa"/>
          </w:tcPr>
          <w:p w14:paraId="4737397A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Способен анализировать состояние и осуществлять поиск путей развития авиатранспортной системы.</w:t>
            </w:r>
          </w:p>
        </w:tc>
      </w:tr>
      <w:tr w:rsidR="00940E20" w:rsidRPr="00940E20" w14:paraId="31EF33E1" w14:textId="77777777" w:rsidTr="00DF2256">
        <w:tc>
          <w:tcPr>
            <w:tcW w:w="3122" w:type="dxa"/>
            <w:vAlign w:val="center"/>
          </w:tcPr>
          <w:p w14:paraId="4C8B0249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ПК-4</w:t>
            </w:r>
          </w:p>
        </w:tc>
        <w:tc>
          <w:tcPr>
            <w:tcW w:w="6517" w:type="dxa"/>
          </w:tcPr>
          <w:p w14:paraId="0BE38197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ru-RU"/>
              </w:rPr>
              <w:t>Оценивает состояние авиатранспортной системы, выявляет и обосновывает потребности в перевозках воздушным транспортом пассажиров, багажа и груза</w:t>
            </w:r>
          </w:p>
        </w:tc>
      </w:tr>
      <w:tr w:rsidR="00940E20" w:rsidRPr="00940E20" w14:paraId="7A61EF83" w14:textId="77777777" w:rsidTr="00DF2256">
        <w:trPr>
          <w:trHeight w:val="836"/>
        </w:trPr>
        <w:tc>
          <w:tcPr>
            <w:tcW w:w="3122" w:type="dxa"/>
            <w:vAlign w:val="center"/>
          </w:tcPr>
          <w:p w14:paraId="40A61727" w14:textId="77777777" w:rsidR="00940E20" w:rsidRPr="00940E20" w:rsidRDefault="00940E20" w:rsidP="00940E20">
            <w:pPr>
              <w:ind w:left="278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ИД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</w:rPr>
              <w:t>3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</w:rPr>
              <w:t>ПК-4</w:t>
            </w:r>
          </w:p>
        </w:tc>
        <w:tc>
          <w:tcPr>
            <w:tcW w:w="6517" w:type="dxa"/>
          </w:tcPr>
          <w:tbl>
            <w:tblPr>
              <w:tblW w:w="65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51"/>
            </w:tblGrid>
            <w:tr w:rsidR="00940E20" w:rsidRPr="00940E20" w14:paraId="43954128" w14:textId="77777777" w:rsidTr="00DF2256">
              <w:trPr>
                <w:trHeight w:val="356"/>
              </w:trPr>
              <w:tc>
                <w:tcPr>
                  <w:tcW w:w="6551" w:type="dxa"/>
                </w:tcPr>
                <w:p w14:paraId="3ED319E5" w14:textId="77777777" w:rsidR="00940E20" w:rsidRPr="00940E20" w:rsidRDefault="00940E20" w:rsidP="00940E2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</w:pPr>
                  <w:r w:rsidRPr="00940E2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  <w:t>Предлагает и обосновывает мероприятия по обеспечению авиатранспортной доступности территорий</w:t>
                  </w:r>
                </w:p>
              </w:tc>
            </w:tr>
          </w:tbl>
          <w:p w14:paraId="4FF162A3" w14:textId="77777777" w:rsidR="00940E20" w:rsidRPr="00940E20" w:rsidRDefault="00940E20" w:rsidP="00940E20">
            <w:pPr>
              <w:ind w:left="278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</w:tbl>
    <w:p w14:paraId="1A2E6ECD" w14:textId="77777777" w:rsidR="00940E20" w:rsidRPr="00940E20" w:rsidRDefault="00940E20" w:rsidP="00940E2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4"/>
          <w:lang w:eastAsia="ru-RU"/>
          <w14:ligatures w14:val="none"/>
        </w:rPr>
        <w:lastRenderedPageBreak/>
        <w:br w:type="page"/>
      </w:r>
    </w:p>
    <w:p w14:paraId="025D6BD8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14:ligatures w14:val="none"/>
        </w:rPr>
      </w:pPr>
      <w:r w:rsidRPr="00940E20">
        <w:rPr>
          <w:rFonts w:ascii="Times New Roman" w:eastAsia="Calibri" w:hAnsi="Times New Roman" w:cs="Times New Roman"/>
          <w:b/>
          <w:sz w:val="28"/>
          <w:szCs w:val="28"/>
          <w14:ligatures w14:val="none"/>
        </w:rPr>
        <w:lastRenderedPageBreak/>
        <w:t>Планируемые результаты изучения:</w:t>
      </w:r>
    </w:p>
    <w:p w14:paraId="54FEE7E1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Знать:</w:t>
      </w:r>
    </w:p>
    <w:p w14:paraId="5212753C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показатели эффективности, критерии оптимальности и надежности деятельности организаций воздушного транспорта;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ПК-2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>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ПК-4</w:t>
      </w:r>
    </w:p>
    <w:p w14:paraId="29286F1E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нормативные правовые документы по планированию, организации и выполнению производственных процессов в сфере перевозок на воздушном транспорте;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ПК-1</w:t>
      </w:r>
    </w:p>
    <w:p w14:paraId="0F3B9018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стандарты, нормы и правила производственной деятельности подразделений аэропортового предприятия и авиакомпаний;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ОПК6</w:t>
      </w:r>
    </w:p>
    <w:p w14:paraId="7B13930D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методы организации наземного обслуживания пассажирских и грузовых перевозок на предприятиях воздушного транспорта;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ОПК3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>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1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ОПК3</w:t>
      </w:r>
    </w:p>
    <w:p w14:paraId="38FD4B9D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основы применения информационных технологий и программных средств в области организации перевозок и управления на воздушном транспорте;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ОПК4</w:t>
      </w:r>
    </w:p>
    <w:p w14:paraId="684AA378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основные методы управления технологическими процессами обслуживания пассажиров и обработки грузов;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ПК2</w:t>
      </w:r>
    </w:p>
    <w:p w14:paraId="126E1FD8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состав и назначение объектов аэропортовой инфраструктуры;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ПК-3</w:t>
      </w:r>
    </w:p>
    <w:p w14:paraId="25C84E81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технологии обслуживания вылетающих, прилетевших, трансферных и транзитных пассажиров и обработки багажа;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ОПК5</w:t>
      </w:r>
    </w:p>
    <w:p w14:paraId="107864B6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технологии обработки грузов на отправление и прибытие;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ОПК5</w:t>
      </w:r>
    </w:p>
    <w:p w14:paraId="75BC5648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средства механизации и оборудование для наземного обслуживания воздушных судов;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ОПК5</w:t>
      </w:r>
    </w:p>
    <w:p w14:paraId="554702E3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средства механизации и оборудование для обеспечения пассажирских и грузовых авиаперевозок;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ОПК5</w:t>
      </w:r>
    </w:p>
    <w:p w14:paraId="2046ACB0" w14:textId="77777777" w:rsidR="00940E20" w:rsidRPr="00940E20" w:rsidRDefault="00940E20" w:rsidP="00940E2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основные требования к перевозке грузов на воздушном транспорте;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ОПК6</w:t>
      </w:r>
    </w:p>
    <w:p w14:paraId="525B96D5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1EB63A61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Уметь:</w:t>
      </w:r>
    </w:p>
    <w:p w14:paraId="4FEA5C47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рассчитывать показатели эффективности, критерии оптимальности и надежности деятельности организаций воздушного транспорта;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ПК-2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>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ПК-4</w:t>
      </w:r>
    </w:p>
    <w:p w14:paraId="6CE2DCBE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применять методы организации наземного обслуживания пассажирских и грузовых перевозок на предприятиях воздушного транспорта;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ОПК3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>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1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ОПК3</w:t>
      </w:r>
    </w:p>
    <w:p w14:paraId="563B53C4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применять методы оценки состояния и развития авиатранспортной системы;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ПК-4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ПК-4</w:t>
      </w:r>
    </w:p>
    <w:p w14:paraId="3D097207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оформлять перевозочную и сопроводительную документацию;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ОПК6</w:t>
      </w:r>
    </w:p>
    <w:p w14:paraId="2E6838A2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применять нормативные документы по планированию, организации и выполнению производственных процессов в сфере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перевозок на воздушном транспорте;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ПК-1</w:t>
      </w:r>
    </w:p>
    <w:p w14:paraId="6F515A44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применять методы управления технологическими процессами обслуживания пассажиров и обработки грузов;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ПК2</w:t>
      </w:r>
    </w:p>
    <w:p w14:paraId="1F00E47B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использовать информационные технологии и программные средства в области организации перевозок и управления на воздушном транспорте, в объеме, необходимом для исполнения своих должностных обязанностей;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ОПК4</w:t>
      </w:r>
    </w:p>
    <w:p w14:paraId="004A0D3E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выполнять обработку результатов измерений;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ОПК3</w:t>
      </w:r>
    </w:p>
    <w:p w14:paraId="33EAACBC" w14:textId="77777777" w:rsidR="00940E20" w:rsidRPr="00940E20" w:rsidRDefault="00940E20" w:rsidP="00940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осуществлять самоконтроль в целях обеспечения безопасности и качества при обслуживании пассажиров воздушного судна, их багажа и ручной клади.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ОПК5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ПК-2</w:t>
      </w:r>
    </w:p>
    <w:p w14:paraId="4CF17E64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678A9F3D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Владеть:</w:t>
      </w:r>
    </w:p>
    <w:p w14:paraId="4C0BC9FD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анализа показателей деятельности организаций воздушного транспорта для выявления потенциала роста производства и сокращения издержек;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ПК-2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>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ПК-4</w:t>
      </w:r>
    </w:p>
    <w:p w14:paraId="7B50DF26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по применению оптимизационных моделей при анализе и повышения эффективности деятельности авиатранспортной системы;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ПК-4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ПК-4</w:t>
      </w:r>
    </w:p>
    <w:p w14:paraId="688DB8C0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способностью применять нормативные документы по планированию, организации и выполнению производственных процессов в сфере перевозок на воздушном транспорте;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ПК-1</w:t>
      </w:r>
    </w:p>
    <w:p w14:paraId="1FF59902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эксплуатации объектов аэропортовой инфраструктуры;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ПК-3</w:t>
      </w:r>
    </w:p>
    <w:p w14:paraId="2BFBB3D9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применения рациональных методов управления технологическими процессами обслуживания пассажиров и обработки грузов;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ПК-2</w:t>
      </w:r>
    </w:p>
    <w:p w14:paraId="722F68AA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применения технологий обслуживания вылетающих, прилетевших, трансферных и транзитных пассажиров и обработки багажа, грузов;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ПК-1</w:t>
      </w:r>
    </w:p>
    <w:p w14:paraId="1FCF43FC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использования средств механизации и оборудования для наземного обслуживания воздушных судов и для обеспечения пассажирских и грузовых авиаперевозок;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ОПК5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ПК-3</w:t>
      </w:r>
    </w:p>
    <w:p w14:paraId="6D6FE8B2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оформления перевозочной и сопроводительной документации на воздушном транспорте;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ОПК6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ПК-1</w:t>
      </w:r>
    </w:p>
    <w:p w14:paraId="793EDFCF" w14:textId="77777777" w:rsidR="00940E20" w:rsidRPr="00940E20" w:rsidRDefault="00940E20" w:rsidP="00940E2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понятийным аппаратом и профессиональной терминологией в области организации услуги воздушной перевозки.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3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ОПК5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Cs w:val="28"/>
          <w:lang w:eastAsia="ru-RU" w:bidi="ru-RU"/>
          <w14:ligatures w14:val="none"/>
        </w:rPr>
        <w:lastRenderedPageBreak/>
        <w:t>ИД</w:t>
      </w:r>
      <w:r w:rsidRPr="00940E20">
        <w:rPr>
          <w:rFonts w:ascii="Times New Roman" w:eastAsia="Times New Roman" w:hAnsi="Times New Roman" w:cs="Times New Roman"/>
          <w:szCs w:val="28"/>
          <w:vertAlign w:val="superscript"/>
          <w:lang w:eastAsia="ru-RU" w:bidi="ru-RU"/>
          <w14:ligatures w14:val="none"/>
        </w:rPr>
        <w:t>2</w:t>
      </w:r>
      <w:r w:rsidRPr="00940E20">
        <w:rPr>
          <w:rFonts w:ascii="Times New Roman" w:eastAsia="Times New Roman" w:hAnsi="Times New Roman" w:cs="Times New Roman"/>
          <w:szCs w:val="28"/>
          <w:vertAlign w:val="subscript"/>
          <w:lang w:eastAsia="ru-RU" w:bidi="ru-RU"/>
          <w14:ligatures w14:val="none"/>
        </w:rPr>
        <w:t>ПК-3</w:t>
      </w:r>
    </w:p>
    <w:p w14:paraId="7C1CFECF" w14:textId="77777777" w:rsidR="00940E20" w:rsidRPr="00940E20" w:rsidRDefault="00940E20" w:rsidP="00940E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7F6839B7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Место производственной практики в структуре ОПОП</w:t>
      </w:r>
      <w:r w:rsidRPr="00940E20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ВО</w:t>
      </w:r>
    </w:p>
    <w:p w14:paraId="5C7B1EAF" w14:textId="77777777" w:rsidR="00940E20" w:rsidRPr="00940E20" w:rsidRDefault="00940E20" w:rsidP="00940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Производственная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(технологическая (производственно-технологическая) практика) (6 семестр)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базируется на результатах обучения, полученных обучающимися при изучении следующих дисциплин и практик:</w:t>
      </w:r>
    </w:p>
    <w:p w14:paraId="7A550D7E" w14:textId="77777777" w:rsidR="00940E20" w:rsidRPr="00940E20" w:rsidRDefault="00940E20" w:rsidP="00940E2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«Аэровокзальные и грузовые комплексы», «Автоматизированные системы бронирования и продажи авиаперевозок», «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Автоматизированные системы управления на воздушном транспорте»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, «Безопасность полетов», «Наземное обслуживание воздушных судов», «Безопасность жизнедеятельности»;</w:t>
      </w:r>
    </w:p>
    <w:p w14:paraId="2BF38686" w14:textId="77777777" w:rsidR="00940E20" w:rsidRPr="00940E20" w:rsidRDefault="00940E20" w:rsidP="00940E2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«Производственная </w:t>
      </w:r>
      <w:bookmarkStart w:id="2" w:name="_Hlk73353732"/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(технологическая (производственно-технологическая) практика</w:t>
      </w:r>
      <w:bookmarkEnd w:id="2"/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)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(4 семестр)».</w:t>
      </w:r>
    </w:p>
    <w:p w14:paraId="387C7DF3" w14:textId="77777777" w:rsidR="00940E20" w:rsidRPr="00940E20" w:rsidRDefault="00940E20" w:rsidP="00940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Производственная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(технологическая (производственно-технологическая) практика) (6 семестр)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является обеспечивающей для дисциплин, практик: </w:t>
      </w:r>
    </w:p>
    <w:p w14:paraId="1AF8A0C1" w14:textId="77777777" w:rsidR="00940E20" w:rsidRPr="00940E20" w:rsidRDefault="00940E20" w:rsidP="00940E2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«Оперативное управление производственно-технологическими процессами», «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Имитационное моделирование технологических процессов в аэропортах», «Расчет коммерческой загрузки и центровки воздушного судна»,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«Организация доступной среды на воздушном транспорте», «Маркетинг на воздушном транспорте», «Развитие авиатранспортной системы», «Научно-исследовательская работа обучающегося»;</w:t>
      </w:r>
    </w:p>
    <w:p w14:paraId="4F3BDEE9" w14:textId="77777777" w:rsidR="00940E20" w:rsidRPr="00940E20" w:rsidRDefault="00940E20" w:rsidP="00940E2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Производственная (преддипломная практика).</w:t>
      </w:r>
    </w:p>
    <w:p w14:paraId="46E35F78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Производственная </w:t>
      </w:r>
      <w:bookmarkStart w:id="3" w:name="_Hlk73355586"/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(технологическая (производственно-технологическая) практика)</w:t>
      </w:r>
      <w:r w:rsidRPr="00940E20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  <w14:ligatures w14:val="none"/>
        </w:rPr>
        <w:t xml:space="preserve"> </w:t>
      </w:r>
      <w:bookmarkEnd w:id="3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проводится</w:t>
      </w:r>
      <w:r w:rsidRPr="00940E20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 6 семестре.</w:t>
      </w:r>
    </w:p>
    <w:p w14:paraId="1BD25BBB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015E64E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Объем производственной</w:t>
      </w:r>
      <w:r w:rsidRPr="00940E2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13312238" w14:textId="77777777" w:rsidR="00940E20" w:rsidRPr="00940E20" w:rsidRDefault="00940E20" w:rsidP="00940E20">
      <w:pPr>
        <w:widowControl w:val="0"/>
        <w:tabs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Общая трудоемкость производственной</w:t>
      </w:r>
      <w:r w:rsidRPr="00940E20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практики</w:t>
      </w:r>
      <w:r w:rsidRPr="00940E20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составляет 6 зачетных единиц,</w:t>
      </w:r>
      <w:r w:rsidRPr="00940E20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продолжительность 4 недели.</w:t>
      </w:r>
    </w:p>
    <w:p w14:paraId="5EFA76C3" w14:textId="77777777" w:rsidR="00940E20" w:rsidRPr="00940E20" w:rsidRDefault="00940E20" w:rsidP="00940E20">
      <w:pPr>
        <w:widowControl w:val="0"/>
        <w:tabs>
          <w:tab w:val="left" w:pos="426"/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Промежуточная аттестация по производственной</w:t>
      </w:r>
      <w:r w:rsidRPr="00940E20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практике)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проводится в форме зачета с оценкой.</w:t>
      </w:r>
    </w:p>
    <w:p w14:paraId="49AB0E6D" w14:textId="77777777" w:rsidR="00940E20" w:rsidRPr="00940E20" w:rsidRDefault="00940E20" w:rsidP="00940E20">
      <w:pPr>
        <w:widowControl w:val="0"/>
        <w:tabs>
          <w:tab w:val="left" w:pos="426"/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255418A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firstLine="562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Рабочий график (план) проведения производственной</w:t>
      </w:r>
      <w:r w:rsidRPr="00940E2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tbl>
      <w:tblPr>
        <w:tblStyle w:val="TableNormal6"/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670"/>
      </w:tblGrid>
      <w:tr w:rsidR="00940E20" w:rsidRPr="00940E20" w14:paraId="0FE6CC3F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5BC03215" w14:textId="77777777" w:rsidR="00940E20" w:rsidRPr="00940E20" w:rsidRDefault="00940E20" w:rsidP="00940E20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Разделы (этапы) практики</w:t>
            </w:r>
          </w:p>
        </w:tc>
        <w:tc>
          <w:tcPr>
            <w:tcW w:w="5670" w:type="dxa"/>
            <w:vAlign w:val="center"/>
          </w:tcPr>
          <w:p w14:paraId="774E3F7E" w14:textId="77777777" w:rsidR="00940E20" w:rsidRPr="00940E20" w:rsidRDefault="00940E20" w:rsidP="00940E20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spellStart"/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Содержание</w:t>
            </w:r>
            <w:proofErr w:type="spellEnd"/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разделов (этапов) практики</w:t>
            </w:r>
          </w:p>
        </w:tc>
      </w:tr>
      <w:tr w:rsidR="00940E20" w:rsidRPr="00940E20" w14:paraId="56980174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24364FF3" w14:textId="77777777" w:rsidR="00940E20" w:rsidRPr="00940E20" w:rsidRDefault="00940E20" w:rsidP="00940E20">
            <w:pPr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1. </w:t>
            </w:r>
            <w:proofErr w:type="spellStart"/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Подготовительный</w:t>
            </w:r>
            <w:proofErr w:type="spellEnd"/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раздел (этап)</w:t>
            </w:r>
          </w:p>
        </w:tc>
        <w:tc>
          <w:tcPr>
            <w:tcW w:w="5670" w:type="dxa"/>
            <w:vAlign w:val="center"/>
          </w:tcPr>
          <w:p w14:paraId="52A5E68E" w14:textId="77777777" w:rsidR="00940E20" w:rsidRPr="00940E20" w:rsidRDefault="00940E20" w:rsidP="00940E20">
            <w:pPr>
              <w:numPr>
                <w:ilvl w:val="0"/>
                <w:numId w:val="6"/>
              </w:numPr>
              <w:tabs>
                <w:tab w:val="left" w:pos="714"/>
              </w:tabs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оформление документов для прохождения практики;</w:t>
            </w:r>
          </w:p>
          <w:p w14:paraId="418AC827" w14:textId="77777777" w:rsidR="00940E20" w:rsidRPr="00940E20" w:rsidRDefault="00940E20" w:rsidP="00940E20">
            <w:pPr>
              <w:numPr>
                <w:ilvl w:val="0"/>
                <w:numId w:val="6"/>
              </w:numPr>
              <w:tabs>
                <w:tab w:val="left" w:pos="714"/>
              </w:tabs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уяснение задания на практику;</w:t>
            </w:r>
          </w:p>
          <w:p w14:paraId="042D4F99" w14:textId="77777777" w:rsidR="00940E20" w:rsidRPr="00940E20" w:rsidRDefault="00940E20" w:rsidP="00940E20">
            <w:pPr>
              <w:numPr>
                <w:ilvl w:val="0"/>
                <w:numId w:val="6"/>
              </w:numPr>
              <w:tabs>
                <w:tab w:val="left" w:pos="714"/>
              </w:tabs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прохождение обучающимся инструктажа по технике безопасности, усвоение правил внутреннего трудового </w:t>
            </w: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>распорядка;</w:t>
            </w:r>
          </w:p>
          <w:p w14:paraId="59534260" w14:textId="77777777" w:rsidR="00940E20" w:rsidRPr="00940E20" w:rsidRDefault="00940E20" w:rsidP="00940E20">
            <w:pPr>
              <w:numPr>
                <w:ilvl w:val="0"/>
                <w:numId w:val="6"/>
              </w:numPr>
              <w:tabs>
                <w:tab w:val="left" w:pos="714"/>
              </w:tabs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изучение общих сведений о предприятии (история, организационно-правовая форма, структура управления, 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производственные и финансовые показатели работы предприятия</w:t>
            </w: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и т.д.);</w:t>
            </w:r>
          </w:p>
          <w:p w14:paraId="6A2633A4" w14:textId="77777777" w:rsidR="00940E20" w:rsidRPr="00940E20" w:rsidRDefault="00940E20" w:rsidP="00940E20">
            <w:pPr>
              <w:numPr>
                <w:ilvl w:val="0"/>
                <w:numId w:val="14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изучение опыта работы предприятия ВТ по основным направлениям его деятельности, перспективы развития.</w:t>
            </w:r>
          </w:p>
        </w:tc>
      </w:tr>
      <w:tr w:rsidR="00940E20" w:rsidRPr="00940E20" w14:paraId="43757DB1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207CA80B" w14:textId="77777777" w:rsidR="00940E20" w:rsidRPr="00940E20" w:rsidRDefault="00940E20" w:rsidP="00940E20">
            <w:pPr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2. Основной раздел (этап)</w:t>
            </w:r>
          </w:p>
        </w:tc>
        <w:tc>
          <w:tcPr>
            <w:tcW w:w="5670" w:type="dxa"/>
            <w:vAlign w:val="center"/>
          </w:tcPr>
          <w:p w14:paraId="69476CDC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рассмотрение нормативных правовых документов</w:t>
            </w:r>
            <w:r w:rsidRPr="00940E2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ru-RU"/>
              </w:rPr>
              <w:t xml:space="preserve"> и документации предприятия ВТ</w:t>
            </w: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, регламентирующих деятельность структурного подразделения;</w:t>
            </w:r>
          </w:p>
          <w:p w14:paraId="74281CF8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</w:t>
            </w:r>
            <w:r w:rsidRPr="00940E20"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ru-RU"/>
              </w:rPr>
              <w:t>своение должностных инструкций сотрудников структурного подразделения;</w:t>
            </w:r>
          </w:p>
          <w:p w14:paraId="41EC4942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ассмотрение генерального плана аэропорта, служебно-технической территории аэропорта, зданий и сооружений производственного и вспомогательного назначения;</w:t>
            </w:r>
          </w:p>
          <w:p w14:paraId="20C349DC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ассмотрение плана (схемы) здания (сооружения), где выполняется технологический процесс, основных параметров его элементов;</w:t>
            </w:r>
          </w:p>
          <w:p w14:paraId="7EF55170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частие в организации и технологии выполнения работ;</w:t>
            </w:r>
          </w:p>
          <w:p w14:paraId="244231B2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ассмотрение типов оборудования, средств механизации и автоматизации технологического процесса;</w:t>
            </w:r>
          </w:p>
          <w:p w14:paraId="1A7944D2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своение технологии взаимодействия структурных подразделений предприятия в штатных и сбойных ситуациях, их функции и ответственность;</w:t>
            </w:r>
          </w:p>
          <w:p w14:paraId="3951E6E2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асчет параметров и построение технологических (сетевых) графиков выполнения работ;</w:t>
            </w:r>
          </w:p>
          <w:p w14:paraId="16134798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</w:rPr>
              <w:t>азработка технологий выполнения работ;</w:t>
            </w:r>
          </w:p>
          <w:p w14:paraId="7CAE3D60" w14:textId="77777777" w:rsidR="00940E20" w:rsidRPr="00940E20" w:rsidRDefault="00940E20" w:rsidP="00940E20">
            <w:pPr>
              <w:numPr>
                <w:ilvl w:val="0"/>
                <w:numId w:val="11"/>
              </w:numPr>
              <w:tabs>
                <w:tab w:val="left" w:pos="7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 xml:space="preserve">частие в технологических операциях (обслуживание вылетающих и прилетевших пассажиров, обработка 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lastRenderedPageBreak/>
              <w:t>багажа и грузов на отправление и прибытие и т.д.)</w:t>
            </w: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  <w:t>.</w:t>
            </w:r>
          </w:p>
        </w:tc>
      </w:tr>
      <w:tr w:rsidR="00940E20" w:rsidRPr="00940E20" w14:paraId="566EDAF3" w14:textId="77777777" w:rsidTr="00DF2256">
        <w:trPr>
          <w:trHeight w:val="791"/>
          <w:jc w:val="center"/>
        </w:trPr>
        <w:tc>
          <w:tcPr>
            <w:tcW w:w="3539" w:type="dxa"/>
            <w:vAlign w:val="center"/>
          </w:tcPr>
          <w:p w14:paraId="0D63C5D9" w14:textId="77777777" w:rsidR="00940E20" w:rsidRPr="00940E20" w:rsidRDefault="00940E20" w:rsidP="00940E20">
            <w:pPr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3. Заключительный раздел (этап)</w:t>
            </w:r>
          </w:p>
        </w:tc>
        <w:tc>
          <w:tcPr>
            <w:tcW w:w="5670" w:type="dxa"/>
            <w:vAlign w:val="center"/>
          </w:tcPr>
          <w:p w14:paraId="47A9C171" w14:textId="77777777" w:rsidR="00940E20" w:rsidRPr="00940E20" w:rsidRDefault="00940E20" w:rsidP="00940E20">
            <w:pPr>
              <w:tabs>
                <w:tab w:val="left" w:pos="714"/>
              </w:tabs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 w:bidi="ru-RU"/>
              </w:rPr>
            </w:pPr>
            <w:r w:rsidRPr="00940E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Оформление письменного отчета о прохождении практики.</w:t>
            </w:r>
          </w:p>
        </w:tc>
      </w:tr>
    </w:tbl>
    <w:p w14:paraId="75D28061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before="240" w:after="120" w:line="240" w:lineRule="auto"/>
        <w:ind w:firstLine="562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t>. Формы</w:t>
      </w:r>
      <w:r w:rsidRPr="00940E2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t>отчетности</w:t>
      </w:r>
    </w:p>
    <w:p w14:paraId="2793FCDB" w14:textId="77777777" w:rsidR="00940E20" w:rsidRPr="00940E20" w:rsidRDefault="00940E20" w:rsidP="00940E20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Формами отчетности являются: дневник практики обучающегося с отзывом руководителя практики от профильной организации и письменный отчет о результатах прохождения практики. Дневник практики обучающегося содержит основные сведения о практике (вид, тип, форма, место проведения, сроки проведения, руководители практики), график прохождения практики, содержание и объем проделанной работы, отзыв руководителя практики от организации, памятку обучающемуся о порядке прохождения и отчетности по результатам прохождения практики. </w:t>
      </w:r>
    </w:p>
    <w:p w14:paraId="73581B86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В отчете должны быть отражены следующие разделы: оглавление, введение, выполнение индивидуального задания, заключение, библиографический список. </w:t>
      </w:r>
    </w:p>
    <w:p w14:paraId="1624C5D7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Объем отчета составляет 15-20 страниц. Отчет выполняется на стандартной бумаге формата А4. Отчет может быть сдан в электронном виде. </w:t>
      </w:r>
    </w:p>
    <w:p w14:paraId="1BC67AC9" w14:textId="77777777" w:rsidR="00940E20" w:rsidRPr="00940E20" w:rsidRDefault="00940E20" w:rsidP="00940E20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Листы отчета скрепляются мягкой (жесткой) обложкой папкой-скоросшивателем. Отчет может быть сдан в электронном виде.</w:t>
      </w:r>
    </w:p>
    <w:p w14:paraId="286134E8" w14:textId="77777777" w:rsidR="00940E20" w:rsidRPr="00940E20" w:rsidRDefault="00940E20" w:rsidP="00940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Текст печатается с соблюдением следующих характеристик:</w:t>
      </w:r>
    </w:p>
    <w:p w14:paraId="3437717D" w14:textId="77777777" w:rsidR="00940E20" w:rsidRPr="00940E20" w:rsidRDefault="00940E20" w:rsidP="00940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шрифт Times New Roman;</w:t>
      </w:r>
    </w:p>
    <w:p w14:paraId="4E098DA5" w14:textId="77777777" w:rsidR="00940E20" w:rsidRPr="00940E20" w:rsidRDefault="00940E20" w:rsidP="00940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размер 14, для таблиц и рисунков допускается применять размер шрифта меньший, чем в тексте;</w:t>
      </w:r>
    </w:p>
    <w:p w14:paraId="5F8BC67C" w14:textId="77777777" w:rsidR="00940E20" w:rsidRPr="00940E20" w:rsidRDefault="00940E20" w:rsidP="00940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интервал – 1,5;</w:t>
      </w:r>
    </w:p>
    <w:p w14:paraId="104A7132" w14:textId="77777777" w:rsidR="00940E20" w:rsidRPr="00940E20" w:rsidRDefault="00940E20" w:rsidP="00940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левое – 30 мм, верхнее и нижнее поле – 20 мм, правое – 15 мм.</w:t>
      </w:r>
    </w:p>
    <w:p w14:paraId="12E53F18" w14:textId="77777777" w:rsidR="00940E20" w:rsidRPr="00940E20" w:rsidRDefault="00940E20" w:rsidP="00940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Все страницы должны быть пронумерованы арабскими цифрами в центре нижней части листа сквозной нумерацией по всему тексту. Титульный лист входит в общую нумерацию, но номер на нем не проставляется.</w:t>
      </w:r>
    </w:p>
    <w:p w14:paraId="7FB22A78" w14:textId="77777777" w:rsidR="00940E20" w:rsidRPr="00940E20" w:rsidRDefault="00940E20" w:rsidP="00940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Каждый раздел, а также оглавление, введение, заключение и список использованных источников начинаются с новой страницы.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Заголовки разделов и заголовки структурных элементов, такие как оглавление, введение, заключение и список использованных источников печатаются жирным шрифтом Times New Roman, размер шрифта 16.</w:t>
      </w:r>
    </w:p>
    <w:p w14:paraId="71144AFB" w14:textId="77777777" w:rsidR="00940E20" w:rsidRPr="00940E20" w:rsidRDefault="00940E20" w:rsidP="00940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Все иллюстрации, а именно графики, схемы, диаграммы и т. д. в отчете именуются рисунками и должны иметь названия, которые помещаются под ними. Название пишется без кавычек и начинается словами «Рисунок» через тире с указанием его порядкового номера. Рисунки нумеруются арабскими цифрами сквозной нумерацией в пределах всей работы и выравниваются по центру.</w:t>
      </w:r>
    </w:p>
    <w:p w14:paraId="328D7619" w14:textId="77777777" w:rsidR="00940E20" w:rsidRPr="00940E20" w:rsidRDefault="00940E20" w:rsidP="00940E20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Таблицы в отчете располагаются непосредственно после текста, имеющего на них ссылку. Таблицы нумеруются арабскими цифрами сквозной нумерацией в пределах всей работы. Название таблицы следует помещать над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таблицей по центру в одну строку с ее номером через тире.</w:t>
      </w:r>
    </w:p>
    <w:p w14:paraId="77F85ABF" w14:textId="77777777" w:rsidR="00940E20" w:rsidRPr="00940E20" w:rsidRDefault="00940E20" w:rsidP="00940E20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0DBE3E09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t>. Фонд</w:t>
      </w: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 оценочных средств для проведения промежуточной аттестации обучающихся по практике</w:t>
      </w:r>
    </w:p>
    <w:p w14:paraId="565EA16E" w14:textId="77777777" w:rsidR="00940E20" w:rsidRPr="00940E20" w:rsidRDefault="00940E20" w:rsidP="00940E20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7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Методические рекомендации по проведению процедуры оценивания знаний, умений и навыков и (или) опыта деятельности обучающихся по итогам практики</w:t>
      </w:r>
    </w:p>
    <w:p w14:paraId="0763E1B7" w14:textId="77777777" w:rsidR="00940E20" w:rsidRPr="00940E20" w:rsidRDefault="00940E20" w:rsidP="00940E20">
      <w:pPr>
        <w:widowControl w:val="0"/>
        <w:tabs>
          <w:tab w:val="left" w:pos="272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 xml:space="preserve">Фонд оценочных средств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по </w:t>
      </w:r>
      <w:bookmarkStart w:id="4" w:name="_Hlk73355783"/>
      <w:bookmarkStart w:id="5" w:name="_Hlk73822897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производственной</w:t>
      </w:r>
      <w:r w:rsidRPr="00940E20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практике</w:t>
      </w:r>
      <w:bookmarkEnd w:id="4"/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) </w:t>
      </w:r>
      <w:bookmarkEnd w:id="5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предназначен для выявления и оценки уровня знаний и качества профессиональных</w:t>
      </w:r>
      <w:r w:rsidRPr="00940E20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 xml:space="preserve"> умений и</w:t>
      </w:r>
      <w:r w:rsidRPr="00940E20">
        <w:rPr>
          <w:rFonts w:ascii="Times New Roman" w:eastAsia="Times New Roman" w:hAnsi="Times New Roman" w:cs="Times New Roman"/>
          <w:spacing w:val="-33"/>
          <w:sz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>навыков</w:t>
      </w:r>
      <w:r w:rsidRPr="00940E20">
        <w:rPr>
          <w:rFonts w:ascii="Times New Roman" w:eastAsia="Times New Roman" w:hAnsi="Times New Roman" w:cs="Times New Roman"/>
          <w:spacing w:val="38"/>
          <w:sz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 xml:space="preserve">в области организации перевозок и управления на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воздушном транспорте студентов по результатам промежуточной аттестации производственной</w:t>
      </w:r>
      <w:r w:rsidRPr="00940E20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(технологической (производственно-технологической) практики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 форме зачета с оценкой.</w:t>
      </w:r>
    </w:p>
    <w:p w14:paraId="1DD6DA69" w14:textId="77777777" w:rsidR="00940E20" w:rsidRPr="00940E20" w:rsidRDefault="00940E20" w:rsidP="00940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ligatures w14:val="none"/>
        </w:rPr>
        <w:t>Зачет с оценкой: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промежуточная аттестация, оценивающая уровень освоения компетенций по итогам прохождения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производственной</w:t>
      </w:r>
      <w:r w:rsidRPr="00940E20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практики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.</w:t>
      </w:r>
    </w:p>
    <w:p w14:paraId="5685B912" w14:textId="77777777" w:rsidR="00940E20" w:rsidRPr="00940E20" w:rsidRDefault="00940E20" w:rsidP="00940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  <w14:ligatures w14:val="none"/>
        </w:rPr>
        <w:t>Зачет с оценкой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– защита письменного отчета о результатах прохождения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производственной</w:t>
      </w:r>
      <w:r w:rsidRPr="00940E20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практики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. При защите отчета учитываются: качество выполнения и оформление отчета, уровень владения докладываемым материалом, творческий подход к анализу материалов практики.</w:t>
      </w:r>
    </w:p>
    <w:p w14:paraId="6319D9F4" w14:textId="77777777" w:rsidR="00940E20" w:rsidRPr="00940E20" w:rsidRDefault="00940E20" w:rsidP="00940E2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br w:type="page"/>
      </w:r>
    </w:p>
    <w:p w14:paraId="71CB4D7D" w14:textId="77777777" w:rsidR="00940E20" w:rsidRPr="00940E20" w:rsidRDefault="00940E20" w:rsidP="00940E20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Описание критериев оценивания уровня сформированности компетенций обучающихся</w:t>
      </w:r>
    </w:p>
    <w:p w14:paraId="1F68AB2C" w14:textId="77777777" w:rsidR="00940E20" w:rsidRPr="00940E20" w:rsidRDefault="00940E20" w:rsidP="00940E2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Промежуточная аттестация по практике проводится в форме зачета с оценкой.</w:t>
      </w:r>
    </w:p>
    <w:tbl>
      <w:tblPr>
        <w:tblStyle w:val="18"/>
        <w:tblW w:w="9209" w:type="dxa"/>
        <w:jc w:val="center"/>
        <w:tblLook w:val="04A0" w:firstRow="1" w:lastRow="0" w:firstColumn="1" w:lastColumn="0" w:noHBand="0" w:noVBand="1"/>
      </w:tblPr>
      <w:tblGrid>
        <w:gridCol w:w="3397"/>
        <w:gridCol w:w="5812"/>
      </w:tblGrid>
      <w:tr w:rsidR="00940E20" w:rsidRPr="00940E20" w14:paraId="48715B02" w14:textId="77777777" w:rsidTr="00DF2256">
        <w:trPr>
          <w:tblHeader/>
          <w:jc w:val="center"/>
        </w:trPr>
        <w:tc>
          <w:tcPr>
            <w:tcW w:w="3397" w:type="dxa"/>
          </w:tcPr>
          <w:p w14:paraId="0D7B8D15" w14:textId="77777777" w:rsidR="00940E20" w:rsidRPr="00940E20" w:rsidRDefault="00940E20" w:rsidP="00940E20">
            <w:pPr>
              <w:widowControl w:val="0"/>
              <w:ind w:left="278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940E20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Шкала оценивания</w:t>
            </w:r>
          </w:p>
        </w:tc>
        <w:tc>
          <w:tcPr>
            <w:tcW w:w="5812" w:type="dxa"/>
          </w:tcPr>
          <w:p w14:paraId="57E006CA" w14:textId="77777777" w:rsidR="00940E20" w:rsidRPr="00940E20" w:rsidRDefault="00940E20" w:rsidP="00940E20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 w:bidi="ru-RU"/>
              </w:rPr>
              <w:t>Характеристика сформированных компетенций</w:t>
            </w:r>
          </w:p>
        </w:tc>
      </w:tr>
      <w:tr w:rsidR="00940E20" w:rsidRPr="00940E20" w14:paraId="758CEB05" w14:textId="77777777" w:rsidTr="00DF2256">
        <w:trPr>
          <w:jc w:val="center"/>
        </w:trPr>
        <w:tc>
          <w:tcPr>
            <w:tcW w:w="3397" w:type="dxa"/>
          </w:tcPr>
          <w:p w14:paraId="3FBD3D95" w14:textId="77777777" w:rsidR="00940E20" w:rsidRPr="00940E20" w:rsidRDefault="00940E20" w:rsidP="00940E20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«Отлично»/ «Зачтено»</w:t>
            </w:r>
          </w:p>
        </w:tc>
        <w:tc>
          <w:tcPr>
            <w:tcW w:w="5812" w:type="dxa"/>
          </w:tcPr>
          <w:p w14:paraId="59F05F82" w14:textId="77777777" w:rsidR="00940E20" w:rsidRPr="00940E20" w:rsidRDefault="00940E20" w:rsidP="00940E20">
            <w:pPr>
              <w:widowControl w:val="0"/>
              <w:numPr>
                <w:ilvl w:val="0"/>
                <w:numId w:val="1"/>
              </w:numPr>
              <w:tabs>
                <w:tab w:val="left" w:pos="18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</w:pPr>
            <w:r w:rsidRPr="00940E2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</w:rPr>
              <w:t>обучающийся глубоко и всесторонне усвоил материал при прохождении практики; уверенно, логично, последовательно и грамотно его излагает; делает выводы и обобщения; содержание отчета по практике обучающегося полностью соответствует требованиям к нему; обучающийся соблюдает требования к оформлению отчета по практике; обучающийся четко выделяет основные результаты своей профессиональной деятельности; обучающийся ясно и аргументировано излагает материал; присутствует четкость в ответах обучающегося на поставленные вопросы; обучающийся точно и грамотно использует профессиональную терминологию при защите отчета по практике.</w:t>
            </w:r>
          </w:p>
        </w:tc>
      </w:tr>
      <w:tr w:rsidR="00940E20" w:rsidRPr="00940E20" w14:paraId="4F2BDF1A" w14:textId="77777777" w:rsidTr="00DF2256">
        <w:trPr>
          <w:jc w:val="center"/>
        </w:trPr>
        <w:tc>
          <w:tcPr>
            <w:tcW w:w="3397" w:type="dxa"/>
          </w:tcPr>
          <w:p w14:paraId="3A211521" w14:textId="77777777" w:rsidR="00940E20" w:rsidRPr="00940E20" w:rsidRDefault="00940E20" w:rsidP="00940E20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«Хорошо»/ «Зачтено»</w:t>
            </w:r>
          </w:p>
        </w:tc>
        <w:tc>
          <w:tcPr>
            <w:tcW w:w="5812" w:type="dxa"/>
          </w:tcPr>
          <w:p w14:paraId="223465A3" w14:textId="77777777" w:rsidR="00940E20" w:rsidRPr="00940E20" w:rsidRDefault="00940E20" w:rsidP="00940E20">
            <w:pPr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</w:pPr>
            <w:r w:rsidRPr="00940E2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</w:rPr>
              <w:t>обучающийся всесторонне усвоил материал при прохождении практики; уверенно, логично, последовательно и грамотно его излагает; делает выводы и обобщения; содержание отчета по практике обучающегося полностью соответствует требованиям к нему; обучающийся соблюдает требования к оформлению отчета по практике; обучающийся выделяет основные результаты своей профессиональной деятельности; обучающийся аргументировано излагает материал; присутствует четкость в ответах обучающегося на поставленные вопросы; обучающийся грамотно использует профессиональную терминологию при защите отчета по практике.</w:t>
            </w:r>
          </w:p>
        </w:tc>
      </w:tr>
      <w:tr w:rsidR="00940E20" w:rsidRPr="00940E20" w14:paraId="0D19B05B" w14:textId="77777777" w:rsidTr="00DF2256">
        <w:trPr>
          <w:jc w:val="center"/>
        </w:trPr>
        <w:tc>
          <w:tcPr>
            <w:tcW w:w="3397" w:type="dxa"/>
          </w:tcPr>
          <w:p w14:paraId="611ACDD2" w14:textId="77777777" w:rsidR="00940E20" w:rsidRPr="00940E20" w:rsidRDefault="00940E20" w:rsidP="00940E20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«Удовлетворительно» / «Зачтено»</w:t>
            </w:r>
          </w:p>
        </w:tc>
        <w:tc>
          <w:tcPr>
            <w:tcW w:w="5812" w:type="dxa"/>
          </w:tcPr>
          <w:p w14:paraId="5C56E846" w14:textId="77777777" w:rsidR="00940E20" w:rsidRPr="00940E20" w:rsidRDefault="00940E20" w:rsidP="00940E20">
            <w:pPr>
              <w:widowControl w:val="0"/>
              <w:numPr>
                <w:ilvl w:val="0"/>
                <w:numId w:val="3"/>
              </w:numPr>
              <w:tabs>
                <w:tab w:val="left" w:pos="19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</w:pPr>
            <w:r w:rsidRPr="00940E2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</w:rPr>
              <w:t xml:space="preserve">обучающийся усвоил материал при прохождении практики; излагает его и делает выводы не четко; содержание отчета по практике обучающегося не полностью </w:t>
            </w:r>
            <w:r w:rsidRPr="00940E2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соответствует требованиям к нему; обучающийся не до конца соблюдает требования к оформлению отчета по практике; обучающийся недостаточно точно выделяет основные результаты своей профессиональной деятельности; обучающийся аргументировано излагает материал; присутствует четкость в ответах обучающегося на поставленные вопросы; обучающийся не использует профессиональную терминологию при защите отчета по практике.</w:t>
            </w:r>
          </w:p>
        </w:tc>
      </w:tr>
      <w:tr w:rsidR="00940E20" w:rsidRPr="00940E20" w14:paraId="0BB3E92A" w14:textId="77777777" w:rsidTr="00DF2256">
        <w:trPr>
          <w:jc w:val="center"/>
        </w:trPr>
        <w:tc>
          <w:tcPr>
            <w:tcW w:w="3397" w:type="dxa"/>
          </w:tcPr>
          <w:p w14:paraId="2D8F4E41" w14:textId="77777777" w:rsidR="00940E20" w:rsidRPr="00940E20" w:rsidRDefault="00940E20" w:rsidP="00940E20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-6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 xml:space="preserve">«Неудовлетворительно» </w:t>
            </w:r>
          </w:p>
          <w:p w14:paraId="6DB9DA1E" w14:textId="77777777" w:rsidR="00940E20" w:rsidRPr="00940E20" w:rsidRDefault="00940E20" w:rsidP="00940E20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-6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940E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/ «Не зачтено»</w:t>
            </w:r>
          </w:p>
        </w:tc>
        <w:tc>
          <w:tcPr>
            <w:tcW w:w="5812" w:type="dxa"/>
          </w:tcPr>
          <w:p w14:paraId="0DF1AE2F" w14:textId="77777777" w:rsidR="00940E20" w:rsidRPr="00940E20" w:rsidRDefault="00940E20" w:rsidP="00940E20">
            <w:pPr>
              <w:widowControl w:val="0"/>
              <w:numPr>
                <w:ilvl w:val="0"/>
                <w:numId w:val="4"/>
              </w:numPr>
              <w:tabs>
                <w:tab w:val="left" w:pos="19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940E2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</w:rPr>
              <w:t>обучающийся не усвоил материал при прохождении практики; содержание отчета по практике обучающегося не соответствует требованиям к нему; обучающийся не соблюдает требования к оформлению отчета по практике; обучающийся не может выделить основные результаты своей профессиональной деятельности; обучающийся не может аргументировано излагать материал; отсутствует четкость в ответах обучающегося на поставленные вопросы; обучающийся не может использовать профессиональную терминологию при защите отчета по практике.</w:t>
            </w:r>
          </w:p>
        </w:tc>
      </w:tr>
    </w:tbl>
    <w:p w14:paraId="1004AA8E" w14:textId="77777777" w:rsidR="00940E20" w:rsidRPr="00940E20" w:rsidRDefault="00940E20" w:rsidP="00940E20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 качестве методических материалов, определяющих процедуры оценивания знаний, умений и навыков и (или) опыта деятельности, характеризующих уровень сформированности компетенций обучающегося, используются локальные нормативные акты ФГБОУ ВО СПбГУ ГА:</w:t>
      </w:r>
    </w:p>
    <w:p w14:paraId="1E0FC934" w14:textId="77777777" w:rsidR="00940E20" w:rsidRPr="00940E20" w:rsidRDefault="00940E20" w:rsidP="00940E20">
      <w:pPr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Положение о порядке проведения текущего контроля успеваемости и о порядке проведения промежуточной аттестации обучающихся по программам высшего образования – программам бакалавриата, программам специалитета.</w:t>
      </w:r>
    </w:p>
    <w:p w14:paraId="5EA68B88" w14:textId="77777777" w:rsidR="00940E20" w:rsidRPr="00940E20" w:rsidRDefault="00940E20" w:rsidP="00940E20">
      <w:pPr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Положение о практической подготовке обучающихся, осваивающих образовательные программы высшего образования – программа бакалавриата, специалитета, магистратуры.</w:t>
      </w:r>
    </w:p>
    <w:p w14:paraId="3643D0BA" w14:textId="77777777" w:rsidR="00940E20" w:rsidRPr="00940E20" w:rsidRDefault="00940E20" w:rsidP="00940E20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 w:bidi="ru-RU"/>
          <w14:ligatures w14:val="none"/>
        </w:rPr>
      </w:pPr>
    </w:p>
    <w:p w14:paraId="62AB2DC2" w14:textId="77777777" w:rsidR="00940E20" w:rsidRPr="00940E20" w:rsidRDefault="00940E20" w:rsidP="00940E20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Типовые контрольные задания для проведения промежуточной аттестации</w:t>
      </w:r>
    </w:p>
    <w:p w14:paraId="5C076289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Пассажирские перевозки. Применить методы в области организации</w:t>
      </w:r>
      <w:r w:rsidRPr="00940E20">
        <w:rPr>
          <w:rFonts w:ascii="Times New Roman" w:eastAsia="Times New Roman" w:hAnsi="Times New Roman" w:cs="Times New Roman"/>
          <w:color w:val="C00000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наземного обслуживания пассажирских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перевозок в аэровокзальном комплексе аэропортового предприятия, применить нормативные документы, регламентирующие процессы организации пассажирских перевозок на воздушном транспорте, представить технологию обслуживания вылетающих/прибывающих/ транзитных и трансферных пассажиров, обработки их багажа с учетом имеющегося оборудования в АВК (на примере объекта прохождения практики).</w:t>
      </w:r>
    </w:p>
    <w:p w14:paraId="225C13AA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Пассажирские перевозки. Перечислите требования к эксплуатации аэровокзального комплекса аэропортового предприятия, с учетом пассажиропотока и имеющихся производственно-технологических зон в АВК. Представить методы определения оценки пропускной способности элементов аэровокзального комплекса, с учетом действующих нормативных документов, регламентирующих процессы организации предоставления услуг пассажирам различных категорий (на примере объекта прохождения практики).</w:t>
      </w:r>
    </w:p>
    <w:p w14:paraId="416B17D5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Пассажирские перевозки. Дайте оценку состояния средств механизации и другого оборудования в аэровокзальном комплексе аэропортового предприятия для обслуживания пассажирских авиаперевозок с учетом основного потока пассажиров и багажа. Примените методы наземного обслуживания вылетающих пассажиров в аэровокзале и имеющейся автоматизированной системы регистрации пассажиров и оформления их багажа на рейсы, с учетом нормативно – руководящих документов (на примере объекта прохождения практики).</w:t>
      </w:r>
    </w:p>
    <w:p w14:paraId="447E0D43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Пассажирские перевозки. Провести анализ по определению оценки состояния средств механизации и другого оборудования для обслуживания пассажирских авиаперевозок в аэровокзальном комплексе аэропортового предприятия с учетом основного потока пассажиров и багажа. Дать оценку пропускной способности элементов аэровокзального комплекса с учетом имеющегося оборудования и средств механизации для обслуживания пассажирских авиаперевозок. Рассчитать и построить технологический график обслуживания</w:t>
      </w:r>
      <w:r w:rsidRPr="00940E20">
        <w:rPr>
          <w:rFonts w:ascii="Times New Roman" w:eastAsia="Times New Roman" w:hAnsi="Times New Roman" w:cs="Times New Roman"/>
          <w:color w:val="C00000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вылетающих пассажиров, обработки их багажа с учетом имеющегося оборудования в АВК (на примере объекта прохождения практики).</w:t>
      </w:r>
    </w:p>
    <w:p w14:paraId="32CF96BC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Пассажирские перевозки. Провести анализ технологических процессов обслуживания бизнес - пассажиров в АВК аэропорта с применением методов наземного обслуживания вылетающих бизнес - пассажиров и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с учетом оценки работы персонала службы перевозок. Разработать дополнительный перечень рекомендуемых услуг для бизнес - пассажиров с учетом выявленных недостатков при предоставлении обслуживания на вылет/прилет. Рассчитать и построить технологический график обслуживания вылетающих бизнес - пассажиров, обработки их багажа с учетом имеющегося оборудования в АВК (на примере объекта прохождения практики).</w:t>
      </w:r>
    </w:p>
    <w:p w14:paraId="60D68A81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Пассажирские перевозки. Провести анализ организации доступной среды по предоставлению услуг для пассажиров из числа инвалидов и лиц из маломобильных групп населения с учетом имеющегося для них специального оборудования и технических средств в АВК аэропорта. Представить методы наземного обслуживания вылетающих пассажиров из числа инвалидов и лиц из маломобильных групп населения с учетом оценки работы персонала службы перевозок для такой категории пассажиров. Разработать перечень рекомендуемых услуг для пассажиров из числа инвалидов и лиц из маломобильных групп населения с учетом выявленных недостатков при предоставлении обслуживания на вылет/прилет (на примере объекта прохождения практики).</w:t>
      </w:r>
    </w:p>
    <w:p w14:paraId="218C5965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Пассажирские перевозки. Провести анализ по организационным процессам взаимодействия персонала службы перевозок и представителей авиакомпании при обслуживании вылетающих/прибывших пассажиров из числа инвалидов и лиц маломобильных групп населения на борту самолета. Представить оформленную сопроводительную документацию и документацию по разделению ответственности персонала службы перевозок и персонала пограничной/таможенной служб при организации наземного обслуживания вылетающих/прибывающих/трансферных и транзитных пассажиров в АВК аэропорта при выполнении МВЛ (на примере объекта прохождения практики).</w:t>
      </w:r>
    </w:p>
    <w:p w14:paraId="204E4C10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Пассажирские перевозки. Провести анализ по определению оценки и возможности использования имеющегося оборудования и средств механизации для обслуживания пассажирских авиаперевозок в аэровокзальном комплексе аэропортового предприятия с учетом основного потока пассажиров и их багажа. Представить этапы технологии обслуживания вылетающих/прибывающих/транзитных и трансферных пассажиров, обработки их багажа с учетом имеющегося оборудования в АВК. Описать работу персонала подразделений аэропортового предприятия, участвующих в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процессах наземного обслуживания пассажиров, с учетом методов оценки работы персонала службы перевозок аэропортового предприятия (на примере объекта прохождения практики).</w:t>
      </w:r>
    </w:p>
    <w:p w14:paraId="76C8C984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Пассажирские перевозки. Представить организацию работы служб аэропорта при наземном обеспечении авиаперевозок в АВК в штатных ситуациях. Представить оформленную сопроводительную документацию и документацию по разделению ответственности персонала службы перевозок и персонала других подразделений аэропортового предприятия при организации наземного обслуживания вылетающих/прибывающих/трансферных и транзитных пассажиров в АВК аэропорта, этапы технологии обслуживания пассажиров и обработки багажа в АВК аэропорта (при выполнении МВЛ) (на примере объекта прохождения практики).</w:t>
      </w:r>
    </w:p>
    <w:p w14:paraId="0FE7C6A4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Пассажирские перевозки. Представить организацию работы служб аэропорта при наземном обеспечении авиаперевозок в АВК в нештатных и сбойных ситуациях.  Представить оформленную сопроводительную документацию и документацию по разделению ответственности персонала службы перевозок и персонала других подразделений аэропортового предприятия при организации наземного обслуживания вылетающих/прибывающих/трансферных и транзитных пассажиров в АВК аэропорта. Описать работу подразделений аэропортового предприятия, участвующих в обеспечении качества предоставления обязательных услуг пассажирам различных категорий в АВК аэропорта, с учетом государственных требований (на примере объекта прохождения практики).  </w:t>
      </w:r>
    </w:p>
    <w:p w14:paraId="49BC3474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Пассажирские перевозки. Перечислить виды аэропортовой деятельности в области организации процессов наземного обслуживания пассажиров различных категорий в АВК аэропорта.</w:t>
      </w:r>
      <w:r w:rsidRPr="00940E20">
        <w:rPr>
          <w:rFonts w:ascii="Cambria Math" w:eastAsia="Calibri" w:hAnsi="Cambria Math" w:cs="Times New Roman"/>
          <w:b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Проанализировать возможности внедрения современных 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информационных технологий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 в 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организацию процессов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предоставления услуг пассажирам при обслуживании в аэровокзалах, с учетом применяемых</w:t>
      </w:r>
      <w:r w:rsidRPr="00940E20">
        <w:rPr>
          <w:rFonts w:ascii="Times New Roman" w:eastAsia="SimSun" w:hAnsi="Times New Roman" w:cs="Times New Roman"/>
          <w:sz w:val="28"/>
          <w:szCs w:val="28"/>
          <w:lang w:eastAsia="zh-CN" w:bidi="ru-RU"/>
          <w14:ligatures w14:val="none"/>
        </w:rPr>
        <w:t xml:space="preserve"> нормативных правовых актов и стандартов обслуживания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54352CCB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анализ организации процессов наземного обслуживания грузовых перевозок в аэропортовом предприятии, с учетом нормативных документов, регламентирующих организацию грузовых перевозок на воздушном транспорте. Провести анализ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классификации грузов на грузовом терминале. Перечислить способы хранения грузов, должностные обязанности агентов грузового терминала по приему и отправке грузов, с учетом оформления сопроводительной документации для партии грузов (скоропортящиеся грузы, груз «продукты питания», груз «цветы, растения», груз «оргтехническое оборудование», груз «медицинское оборудование и лекарственные препараты», «ценный груз» и т.п.) (на примере объекта прохождения практики).</w:t>
      </w:r>
    </w:p>
    <w:p w14:paraId="17043BBE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анализ организации процессов наземного обслуживания грузовых перевозок на грузовом терминале в аэропорту, с учетом нормативно – руководящих документов, регламентирующих организацию грузовых перевозок на воздушном транспорте. Провести анализ организации работы агентов грузового терминала по упаковке и маркировке грузов перед отправкой на борт воздушного судна, согласно транспортным характеристикам груза. Представить технологию, рассчитать и построить технологический график по обработке партии груза на вылет/прилет (на примере объекта прохождения практики). </w:t>
      </w:r>
    </w:p>
    <w:p w14:paraId="1874B341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анализ организации деятельности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грузового комплекса аэропортового предприятия на предмет формирования грузопотоков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и влияющих факторов.  Провести анализ соответствия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требований, предъявляемых к грузовым комплексам (эксплуатационные, технико-экономические, охрана труда и природная среда). Представить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процессы организации ведения складского хозяйства и взаимодействия агентов грузового комплекса с представителями авиационной безопасности аэропортового предприятия (на примере объекта прохождения практики).</w:t>
      </w:r>
    </w:p>
    <w:p w14:paraId="500D862D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анализ организации деятельности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грузового комплекса аэропорта на предмет соответствия имеющегося оборудования и средств механизации.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Построить алгоритм этапов технологии по обработке грузов на отправление (скоропортящиеся грузы, груз «продукты питания» и груз «цветы, растения»), с учетом нормативно - руководящих документов (на примере объекта прохождения практики).</w:t>
      </w:r>
    </w:p>
    <w:p w14:paraId="31E143B7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оценку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грузового комплекса аэропорта на соответствие имеющегося оборудования и средств механизации </w:t>
      </w:r>
      <w:proofErr w:type="spellStart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объмам</w:t>
      </w:r>
      <w:proofErr w:type="spellEnd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выполняемой работы. Про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анализировать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требования к размещению оборудования и средств механизации, оценить условия </w:t>
      </w:r>
      <w:proofErr w:type="gramStart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lastRenderedPageBreak/>
        <w:t>безопасной  эксплуатации</w:t>
      </w:r>
      <w:proofErr w:type="gramEnd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 Построить алгоритм этапов технологии по обработке грузов на отправление (груз «орг. техническое оборудование» и груз «медицинское оборудование и лекарственные товары»), с учетом нормативно - руководящих документов (на примере объекта прохождения практики).</w:t>
      </w:r>
    </w:p>
    <w:p w14:paraId="29EF9561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 Провести оценку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грузового комплекса аэропорта на соответствие имеющегося оборудования и средств механизации </w:t>
      </w:r>
      <w:proofErr w:type="spellStart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объмам</w:t>
      </w:r>
      <w:proofErr w:type="spellEnd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выполняемой работы. Про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анализировать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требования к размещению оборудования и средств механизации, оценить условия </w:t>
      </w:r>
      <w:proofErr w:type="gramStart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безопасной  эксплуатации</w:t>
      </w:r>
      <w:proofErr w:type="gramEnd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  Построить алгоритм этапов технологии по обработке грузов на прибытие (скоропортящиеся грузы, груз «продукты питания» и груз «цветы, растения»), с учетом нормативно - руководящих документов (на примере объекта прохождения практики).</w:t>
      </w:r>
    </w:p>
    <w:p w14:paraId="6742722B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 Провести оценку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грузового комплекса аэропорта на соответствие имеющегося оборудования и средств механизации </w:t>
      </w:r>
      <w:proofErr w:type="spellStart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объмам</w:t>
      </w:r>
      <w:proofErr w:type="spellEnd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выполняемой работы. Про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анализировать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требования к размещению оборудования и средств механизации, оценить условия </w:t>
      </w:r>
      <w:proofErr w:type="gramStart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безопасной  эксплуатации</w:t>
      </w:r>
      <w:proofErr w:type="gramEnd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  Построить алгоритм этапов технологии по обработке грузов на прибытие (груз «орг. техническое оборудование» и груз «медицинское оборудование и лекарственные товары»), с учетом нормативно - руководящих документов (на примере объекта прохождения практики).</w:t>
      </w:r>
    </w:p>
    <w:p w14:paraId="7B22C3D8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оценку пропускной способности элементов грузового комплекса.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Построить алгоритм процесса взаимодействия службы (подразделения) грузового комплекса аэропортового предприятия с представителями авиакомпаний при прибытии/отправке грузовой партии «ценный груз», с учетом нормативно – руководящих документов (на примере объекта прохождения практики).</w:t>
      </w:r>
    </w:p>
    <w:p w14:paraId="7FC028B4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оценку пропускной способности элементов грузового комплекса.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Построить алгоритм процесса взаимодействия службы (подразделения) грузового комплекса аэропортового предприятия с представителями авиакомпаний при прибытии/отправке грузовой партии «живые животные», с учетом нормативно - руководящих документов (на примере объекта прохождения практики).</w:t>
      </w:r>
    </w:p>
    <w:p w14:paraId="09E68FAF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Безопасность технологических процессов. Оценить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расположение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основных элементов аэровокзального комплекса, расположение зданий и сооружений служебно-технической территории аэропорта, с учетом требований экологической безопасности в районе аэропорта (на примере объекта прохождения практики).</w:t>
      </w:r>
    </w:p>
    <w:p w14:paraId="6D22DDA6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Наземное обслуживание воздушных судов. Провести анализ организации работ по наземному обслуживанию воздушных судов с учетом имеющегося оборудования и средств механизации на перроне аэропорта. Указать нормативно – руководящие документы, регламентирующие проведение наземного обслуживания воздушных судов на перроне аэропорта. Описать действия подразделений аэропорта, участвующих в процессах наземного обслуживания воздушных судов на перроне аэропорта (на примере объекта прохождения практики).</w:t>
      </w:r>
    </w:p>
    <w:p w14:paraId="6D9E2888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Наземное обслуживание воздушных судов. Провести анализ организации работ по наземному обслуживанию воздушных судов с учетом имеющегося оборудования и средств механизации на перроне аэропорта. Описать правила эксплуатации наземной авиационной техники, средств механизации и оборудования, участвующего в процессах наземного обслуживания воздушных судов на перроне аэропорта. Рассчитать и построить технологический график подготовки воздушного судна к вылету (на примере объекта прохождения практики).</w:t>
      </w:r>
    </w:p>
    <w:p w14:paraId="6785D3BA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Наземное обслуживание воздушных судов. Провести анализ организации движения спецтранспорта на перроне, схем расстановки и пути движения спецтранспорта при обслуживании ВС на примере аэропортового предприятия. Построить алгоритм последовательных этапов подъезда спец. техники для обеспечения рейса на вылет, с учетом нормативно - руководящих документов (на примере объекта прохождения практики).</w:t>
      </w:r>
    </w:p>
    <w:p w14:paraId="14187D2F" w14:textId="77777777" w:rsidR="00940E20" w:rsidRPr="00940E20" w:rsidRDefault="00940E20" w:rsidP="00940E20">
      <w:pPr>
        <w:widowControl w:val="0"/>
        <w:numPr>
          <w:ilvl w:val="0"/>
          <w:numId w:val="13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организацию работы агентства или авиакомпании по продаже и бронированию авиаперевозок. Представить оформленные перевозочные документы (на примере объекта прохождения практики).</w:t>
      </w:r>
    </w:p>
    <w:p w14:paraId="0A873C29" w14:textId="77777777" w:rsidR="00940E20" w:rsidRPr="00940E20" w:rsidRDefault="00940E20" w:rsidP="00940E20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011B9A56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firstLine="56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Учебно-методическое и информационное обеспечение производственной практики</w:t>
      </w:r>
    </w:p>
    <w:p w14:paraId="1AFC7384" w14:textId="77777777" w:rsidR="00940E20" w:rsidRPr="00940E20" w:rsidRDefault="00940E20" w:rsidP="00940E20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</w:p>
    <w:p w14:paraId="61E8511D" w14:textId="77777777" w:rsidR="00940E20" w:rsidRPr="00940E20" w:rsidRDefault="00940E20" w:rsidP="00940E20">
      <w:pPr>
        <w:widowControl w:val="0"/>
        <w:tabs>
          <w:tab w:val="left" w:pos="851"/>
          <w:tab w:val="right" w:leader="underscore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а) основная литература: </w:t>
      </w:r>
    </w:p>
    <w:p w14:paraId="287CB9CA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Головченко Г.В., Губенко А.В., Махарев Э.И., Смуров М.Ю. Автоматизация производственной и финансово-экономической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деятельности предприятий гражданской авиации: Учебное пособие.</w:t>
      </w:r>
      <w:r w:rsidRPr="00940E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  <w14:ligatures w14:val="none"/>
        </w:rPr>
        <w:t>Допущ. УМО</w:t>
      </w:r>
      <w:r w:rsidRPr="00940E2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sym w:font="Symbol" w:char="F05B"/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Текст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sym w:font="Symbol" w:char="F05D"/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- М.: Студент, 2016.-349с. – ISBN: 978-5-4363-0058-0. Количество экземпляров 50.</w:t>
      </w:r>
    </w:p>
    <w:p w14:paraId="53F039EC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hyperlink r:id="rId7" w:anchor="02173740395832487" w:history="1"/>
      <w:r w:rsidRPr="00940E20">
        <w:rPr>
          <w:rFonts w:ascii="Times New Roman" w:eastAsia="Times New Roman" w:hAnsi="Times New Roman" w:cs="Times New Roman"/>
          <w:iCs/>
          <w:sz w:val="28"/>
          <w:szCs w:val="28"/>
          <w:lang w:eastAsia="ru-RU"/>
          <w14:ligatures w14:val="none"/>
        </w:rPr>
        <w:t xml:space="preserve">Рачкова, О. Г.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Архитектура транспортных сооружений: учебное пособие для вузов / О. Г. Рачкова. — 2-е изд. — М.: Издательство Юрайт, 2018. — 197 с. — (Серия: Университеты России). — ISBN 978-5-534-05935-9. [Электронный ресурс]. – Режим доступа: </w:t>
      </w:r>
      <w:hyperlink r:id="rId8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https://urait.ru/book/arhitektura-transportnyh-sooruzheniy-410758</w:t>
        </w:r>
      </w:hyperlink>
      <w:hyperlink r:id="rId9" w:anchor="02173740395832487" w:history="1"/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41EAEDC6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iCs/>
          <w:sz w:val="28"/>
          <w:szCs w:val="28"/>
          <w:lang w:eastAsia="ru-RU"/>
          <w14:ligatures w14:val="none"/>
        </w:rPr>
        <w:t xml:space="preserve">Солодкий, А. И.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Транспортная инфраструктура: учебник и практикум для академического бакалавриата / А. И. Солодкий, А. Э. Горев, Э. Д. Бондарева; под ред. А. И. Солодкого. — М.: Издательство Юрайт, 2018. — 290 с. — (Серия: Бакалавр. Академический курс). — ISBN 978-5-534-00634-6. [Электронный ресурс]. – Режим доступа: </w:t>
      </w:r>
      <w:hyperlink r:id="rId10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https://urait.ru/book/transportnaya-infrastruktura-413410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</w:t>
      </w:r>
      <w:hyperlink r:id="rId11" w:anchor="02173740395832487" w:history="1"/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6CB09301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Шведов В.Е., Иванова Н.В. Грузоведение </w:t>
      </w:r>
      <w:r w:rsidRPr="00940E20">
        <w:rPr>
          <w:rFonts w:ascii="Times New Roman" w:eastAsia="Calibri" w:hAnsi="Times New Roman" w:cs="Times New Roman"/>
          <w:bCs/>
          <w:sz w:val="28"/>
          <w:szCs w:val="28"/>
          <w:lang w:eastAsia="ru-RU"/>
          <w14:ligatures w14:val="none"/>
        </w:rPr>
        <w:t xml:space="preserve">[Текст]: учебное пособие </w:t>
      </w:r>
      <w:proofErr w:type="gramStart"/>
      <w:r w:rsidRPr="00940E20">
        <w:rPr>
          <w:rFonts w:ascii="Times New Roman" w:eastAsia="Calibri" w:hAnsi="Times New Roman" w:cs="Times New Roman"/>
          <w:bCs/>
          <w:sz w:val="28"/>
          <w:szCs w:val="28"/>
          <w:lang w:eastAsia="ru-RU"/>
          <w14:ligatures w14:val="none"/>
        </w:rPr>
        <w:t>/  В.Е.</w:t>
      </w:r>
      <w:proofErr w:type="gramEnd"/>
      <w:r w:rsidRPr="00940E20">
        <w:rPr>
          <w:rFonts w:ascii="Times New Roman" w:eastAsia="Calibri" w:hAnsi="Times New Roman" w:cs="Times New Roman"/>
          <w:bCs/>
          <w:sz w:val="28"/>
          <w:szCs w:val="28"/>
          <w:lang w:eastAsia="ru-RU"/>
          <w14:ligatures w14:val="none"/>
        </w:rPr>
        <w:t xml:space="preserve"> Шведов, Н.В. Иванова – СПб.: - Издательство СПбГУ ГА, 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2007.- 225с. Количество экземпляров 300.</w:t>
      </w:r>
    </w:p>
    <w:p w14:paraId="4D04718B" w14:textId="77777777" w:rsidR="00940E20" w:rsidRPr="00940E20" w:rsidRDefault="00940E20" w:rsidP="00940E2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3E84B5CA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б) дополнительная литература:</w:t>
      </w:r>
    </w:p>
    <w:p w14:paraId="043EED7D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Григорьев Ю.М., Практические аспекты эксплуатации воздушных линий: Учебное пособие [Текст]/ ред.- 4-е изд., испр. и доп. – М.: Авиабизнес, 2013. – 397с. – ISBN: 978-5-905416-09-5. Количество экземпляров- 40.</w:t>
      </w:r>
    </w:p>
    <w:p w14:paraId="7D29857C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Зайцев Е.Н., Королькова М.А., Могунов В.Н., Чепига В.Е., Чуев Р.В. Логистика аэропортовых комплексов: Монография / под ред. проф. В.Е. Чепиги. </w:t>
      </w:r>
      <w:r w:rsidRPr="00940E20">
        <w:rPr>
          <w:rFonts w:ascii="Times New Roman" w:eastAsia="Calibri" w:hAnsi="Times New Roman" w:cs="Times New Roman"/>
          <w:bCs/>
          <w:sz w:val="28"/>
          <w:szCs w:val="28"/>
          <w:lang w:eastAsia="ru-RU"/>
          <w14:ligatures w14:val="none"/>
        </w:rPr>
        <w:t>[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Текст] - СПб.: ГУГА, 2012. - 144с. Количество экземпляров 42.</w:t>
      </w:r>
    </w:p>
    <w:p w14:paraId="3CF2E547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Иванов В.Н. Азбука аэропортов </w:t>
      </w:r>
      <w:r w:rsidRPr="00940E20">
        <w:rPr>
          <w:rFonts w:ascii="Times New Roman" w:eastAsia="Calibri" w:hAnsi="Times New Roman" w:cs="Times New Roman"/>
          <w:bCs/>
          <w:sz w:val="28"/>
          <w:szCs w:val="28"/>
          <w:lang w:eastAsia="ru-RU"/>
          <w14:ligatures w14:val="none"/>
        </w:rPr>
        <w:t>[Текст]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/ В. Н. Иванов. - М.: ЗАО «Книга и бизнес», 2013. – 176 с. - ISBN 978-5-212-01271-3. Количество экземпляров 29.</w:t>
      </w:r>
    </w:p>
    <w:p w14:paraId="4D5298C1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iCs/>
          <w:sz w:val="28"/>
          <w:szCs w:val="28"/>
          <w:lang w:eastAsia="ru-RU"/>
          <w14:ligatures w14:val="none"/>
        </w:rPr>
        <w:t xml:space="preserve">Кривошапко, С. Н.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Архитектурно-строительные конструкции: учебник для академического бакалавриата / С. Н. Кривошапко, В. В. Галишникова. — М.: Издательство Юрайт, 2018. — 460 с. — (Серия: Бакалавр. Академический курс). — ISBN 978-5-534-03143-0. [Электронный ресурс]. – Режим доступа: </w:t>
      </w:r>
      <w:hyperlink r:id="rId12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https://urait.ru/book/arhitekturno-stroitelnye-konstrukcii-413006</w:t>
        </w:r>
      </w:hyperlink>
      <w:hyperlink r:id="rId13" w:anchor="02173740395832487" w:history="1"/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74BAF449" w14:textId="77777777" w:rsidR="00940E20" w:rsidRPr="00940E20" w:rsidRDefault="00940E20" w:rsidP="00940E20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 xml:space="preserve">Морозов, С. Ю.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Транспортное право: учебник для академического бакалавриата / С. Ю. Морозов. — 4-е изд., перераб. и доп. — М.: Издательство Юрайт, 2018. — 257 с. — (Серия: Бакалавр. Академический курс). — ISBN 978-5-534-02496-8. [Электронный ресурс]. – Режим доступа: </w:t>
      </w:r>
      <w:hyperlink r:id="rId14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https://urait.ru/book/transportnoe-pravo-412593</w:t>
        </w:r>
      </w:hyperlink>
      <w:hyperlink r:id="rId15" w:anchor="02173740395832487" w:history="1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433A7BFF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 Шагиахметова, Э.К. Основы грузовых авиаперевозок: Учеб. пособ. [Текст] / Э. К. Шагиахметова. - 3-е изд., испр. и доп. - М.: Авиабизнес, 2010. - 184с. ISBN 5-89859-076-5. Количество экземпляров –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53.</w:t>
      </w:r>
    </w:p>
    <w:p w14:paraId="35B3B9A2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Воздушный кодекс Российской Федерации. Федеральный закон от 19 марта 1997 г. №60-ФЗ. [Электронный ресурс]. – Режим доступа: </w:t>
      </w:r>
      <w:hyperlink r:id="rId16" w:anchor="3ca7eek5n3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http://www.consultant.ru/cons/cgi/online.cgi?from=286977-0&amp;rnd=9D9ADF153219CA075A173B5A69BDF768&amp;req=doc&amp;base=LAW&amp;n=383452&amp;REFDOC=286977&amp;REFBASE=LAW#3ca7eek5n3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свободный (дата обращения: </w:t>
      </w:r>
      <w:bookmarkStart w:id="6" w:name="_Hlk63700977"/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25.01.202</w:t>
      </w:r>
      <w:bookmarkEnd w:id="6"/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5).</w:t>
      </w:r>
    </w:p>
    <w:p w14:paraId="4AE54714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«Правила обеспечения доступа к услугам субъектов естественных монополий в аэропортах»: Утверждены Постановлением Правительства РФ от 22 июля 2009 г. №599. [Электронный ресурс]. – Режим доступа: </w:t>
      </w:r>
      <w:hyperlink r:id="rId17" w:anchor="c23yvwas3b4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http://www.consultant.ru/cons/cgi/online.cgi?from=125739-0&amp;rnd=9D9ADF153219CA075A173B5A69BDF768&amp;req=doc&amp;base=LAW&amp;n=339683&amp;REFDOC=125739&amp;REFBASE=LAW#c23yvwas3b4</w:t>
        </w:r>
      </w:hyperlink>
      <w:hyperlink r:id="rId18" w:anchor="02173740395832487" w:history="1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свободный (дата обращения: 25.01.2025).</w:t>
      </w:r>
    </w:p>
    <w:p w14:paraId="58E4B231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Федеральные авиационные правила «Требования авиационной безопасности к аэропортам»: Утверждены Приказом Минтранса РФ от 28 ноября 2005 г. №142. [Электронный ресурс]. – Режим доступа: </w:t>
      </w:r>
      <w:hyperlink r:id="rId19" w:anchor="/document/77664670/paragraph/9001:1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http://ivo.garant.ru/#/document/77664670/paragraph/9001:1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, 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свободный (дата обращения: 25.01.2025).</w:t>
      </w:r>
    </w:p>
    <w:p w14:paraId="5894D92A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Федеральные авиационные правила «Подготовка и выполнение полетов в гражданской авиации Российской Федерации»: Утверждены Приказом Минтранса РФ от 31 июля 2009 г. №128. [Электронный ресурс]. – Режим доступа: </w:t>
      </w:r>
      <w:hyperlink r:id="rId20" w:anchor="/document/196235/paragraph/23471:1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http://ivo.garant.ru/#/document/196235/paragraph/23471:1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свободный (дата обращения: 25.01.2025).</w:t>
      </w:r>
    </w:p>
    <w:p w14:paraId="615C1884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 Федеральные авиационные правила «Общие правила воздушных перевозок пассажиров, багажа, грузов и требования к обслуживанию пассажиров, грузоотправителей, грузополучателей» (Приказ Минтранса России от 28.06.2007 № 82). Официальный Интернет-ресурс Федерального агентства воздушного транспорта [Электронный ресурс] − Режим доступа: </w:t>
      </w:r>
      <w:hyperlink r:id="rId21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https://favt.gov.ru/dokumenty-federalnye-pravila/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  <w:t>.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свободный.</w:t>
      </w:r>
      <w:r w:rsidRPr="00940E2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(дата обращения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25256E40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 Федеральные авиационные правила «Сертификационные требования к юридическим лицам, осуществляющим аэропортовую деятельность по обеспечению обслуживания пассажиров, багажа, грузов и почты» (Приказ Минтранса России от 23.06.2003 № 150). Официальный Интернет-ресурс Федерального агентства воздушного транспорта [Электронный ресурс] − Режим доступа: </w:t>
      </w:r>
      <w:hyperlink r:id="rId22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https://favt.gov.ru/dokumenty-federalnye-pravila/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свободный. (дата обращения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28034F1D" w14:textId="77777777" w:rsidR="00940E20" w:rsidRPr="00940E20" w:rsidRDefault="00940E20" w:rsidP="00940E20">
      <w:pPr>
        <w:widowControl w:val="0"/>
        <w:numPr>
          <w:ilvl w:val="0"/>
          <w:numId w:val="15"/>
        </w:numPr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 xml:space="preserve">  Приказ Минтранса РФ от 13 июля 2006 г. N 82 «Об утверждении Инструкции по организации движения спецтранспорта и средств механизации на гражданских аэродромах Российской Федерации»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[Электронный ресурс] − Режим доступа: 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 xml:space="preserve"> </w:t>
      </w:r>
      <w:hyperlink r:id="rId23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  <w14:ligatures w14:val="none"/>
          </w:rPr>
          <w:t>https://favt.gov.ru/dokumenty-federalnye-pravila/</w:t>
        </w:r>
      </w:hyperlink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 xml:space="preserve">,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свободный (дата обращения 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).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none"/>
        </w:rPr>
        <w:t xml:space="preserve"> </w:t>
      </w:r>
    </w:p>
    <w:p w14:paraId="21FED86A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«Об утверждении Методики расчета технической возможности аэропортов и Порядка применения Методики расчета технической возможности аэропортов»: Приказ Минтранса РФ от 24 февраля 2011г. №63. [Электронный ресурс]. – Режим доступа: </w:t>
      </w:r>
      <w:hyperlink r:id="rId24" w:anchor="06660439874194629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http://www.consultant.ru/cons/cgi/online.cgi?req=doc&amp;base=LAW&amp;n=112946&amp;fld=134&amp;dst=1000000001,0&amp;rnd=0.058263413090944516#06660439874194629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свободный (дата обращения: 25.01.2025).</w:t>
      </w:r>
    </w:p>
    <w:p w14:paraId="48C11BEC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 Рекомендуемые нормы оснащенности аэропортов спецавтотранспортом для эксплуатационного содержания аэродромов, технического </w:t>
      </w:r>
      <w:proofErr w:type="gramStart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  коммерческого</w:t>
      </w:r>
      <w:proofErr w:type="gramEnd"/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обслуживания воздушных судов. (ФАВТ. ФГУП ГПИ и НИИ ГА «Аэропроект». 2012). [Электронный ресурс] – Режим доступа: </w:t>
      </w:r>
      <w:hyperlink r:id="rId25" w:history="1">
        <w:r w:rsidRPr="00940E20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https://favt.gov.ru/dokumenty-federalnye-pravila/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свободный (дата обращения </w:t>
      </w:r>
      <w:r w:rsidRPr="00940E20">
        <w:rPr>
          <w:rFonts w:ascii="Times New Roman" w:eastAsia="Calibri" w:hAnsi="Times New Roman" w:cs="Times New Roman"/>
          <w:sz w:val="28"/>
          <w:szCs w:val="28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).</w:t>
      </w:r>
    </w:p>
    <w:p w14:paraId="3358F62A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6E88365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в) перечень ресурсов информационно-телекоммуникационной сети «Интернет»:</w:t>
      </w:r>
    </w:p>
    <w:p w14:paraId="5105A73C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Журнал «Аэропорт-Партнёр»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[Электронный ресурс]. – Режим доступа: </w:t>
      </w:r>
      <w:hyperlink r:id="rId26" w:history="1">
        <w:r w:rsidRPr="00940E20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http://www.airport.org.ru/06.html</w:t>
        </w:r>
      </w:hyperlink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,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свободный (дата обращения: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60ED9837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Журнал «Аэропорты. Прогрессивные технологии» [Электронный ресурс]. – Режим доступа: </w:t>
      </w:r>
      <w:hyperlink r:id="rId27" w:history="1">
        <w:r w:rsidRPr="00940E20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http://magazin.aero</w:t>
        </w:r>
      </w:hyperlink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,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свободный (дата обращения: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15F553A5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Министерство транспорта Российской Федерации». Официальный сайт [Электронный ресурс]. – Режим доступа: </w:t>
      </w:r>
      <w:hyperlink r:id="rId28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https://www.mintrans.ru</w:t>
        </w:r>
      </w:hyperlink>
      <w:hyperlink r:id="rId29" w:anchor="02173740395832487" w:history="1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7F96965D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Федеральное агентство воздушного транспорта. Официальный сайт [Электронный ресурс]. – Режим доступа: </w:t>
      </w:r>
      <w:hyperlink r:id="rId30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http://www.favt.ru</w:t>
        </w:r>
      </w:hyperlink>
      <w:hyperlink r:id="rId31" w:anchor="02173740395832487" w:history="1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4F135B2E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349DD50B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г) программное обеспечение (лицензионное и свободно распространяемое), базы данных, информационно-справочные и поисковые системы:</w:t>
      </w:r>
    </w:p>
    <w:p w14:paraId="2602DEF7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Гарант. Официальный сайт компании [Электронный ресурс]. – Режим доступа: </w:t>
      </w:r>
      <w:hyperlink r:id="rId32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http://www.garant.ru/products/bank</w:t>
        </w:r>
      </w:hyperlink>
      <w:hyperlink r:id="rId33" w:anchor="02173740395832487" w:history="1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573066A5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Издательство «Юрайт». Официальный сайт издательства [Электронный ресурс]. – Режим доступа: </w:t>
      </w:r>
      <w:hyperlink r:id="rId34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http://urait.ru</w:t>
        </w:r>
      </w:hyperlink>
      <w:hyperlink r:id="rId35" w:anchor="02173740395832487" w:history="1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76DEBBA1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Консультант Плюс. Официальный сайт компании [Электронный ресурс]. – Режим доступа: </w:t>
      </w:r>
      <w:hyperlink r:id="rId36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http://www.consultant.ru</w:t>
        </w:r>
      </w:hyperlink>
      <w:hyperlink r:id="rId37" w:anchor="02173740395832487" w:history="1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59D0FAB6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kern w:val="36"/>
          <w:sz w:val="28"/>
          <w:szCs w:val="28"/>
          <w:lang w:eastAsia="ru-RU" w:bidi="ru-RU"/>
          <w14:ligatures w14:val="none"/>
        </w:rPr>
        <w:t xml:space="preserve"> Открытая база ГОСТов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[Электронный ресурс]. – Режим доступа: </w:t>
      </w:r>
      <w:hyperlink r:id="rId38" w:history="1">
        <w:r w:rsidRPr="00940E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http://standartgost.ru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</w:t>
      </w:r>
      <w:hyperlink r:id="rId39" w:anchor="02173740395832487" w:history="1"/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свободный (дата обращения: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412EEF42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Электронная библиотека научных публикаций «eLIBRARY.RU» [Электронный ресурс]. − Режим доступа: </w:t>
      </w:r>
      <w:hyperlink r:id="rId40" w:history="1">
        <w:r w:rsidRPr="00940E20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http://elibrary.ru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 xml:space="preserve">обращения: </w:t>
      </w:r>
      <w:r w:rsidRPr="00940E20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409D9A55" w14:textId="77777777" w:rsidR="00940E20" w:rsidRPr="00940E20" w:rsidRDefault="00940E20" w:rsidP="00940E20">
      <w:pPr>
        <w:widowControl w:val="0"/>
        <w:numPr>
          <w:ilvl w:val="0"/>
          <w:numId w:val="15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Электронно-библиотечная система издательства «Лань» [Электронный ресурс]. − Режим доступа: </w:t>
      </w:r>
      <w:hyperlink r:id="rId41" w:history="1">
        <w:r w:rsidRPr="00940E20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http://e.lanbook.com</w:t>
        </w:r>
      </w:hyperlink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7936832C" w14:textId="77777777" w:rsidR="00940E20" w:rsidRPr="00940E20" w:rsidRDefault="00940E20" w:rsidP="00940E20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3B531616" w14:textId="77777777" w:rsidR="00940E20" w:rsidRPr="00940E20" w:rsidRDefault="00940E20" w:rsidP="00940E20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left="450" w:firstLine="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Материально-техническая база практики</w:t>
      </w:r>
    </w:p>
    <w:p w14:paraId="7D83216E" w14:textId="77777777" w:rsidR="00940E20" w:rsidRPr="00940E20" w:rsidRDefault="00940E20" w:rsidP="00940E20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Для прохождения практики обучающиеся направляются в организации, деятельность которых соответствует профессиональным компетенциям, осваиваемым в рамках ОПОП ВО, имеющие материально-техническую базу соответствующего профиля.  </w:t>
      </w:r>
    </w:p>
    <w:p w14:paraId="2AA67831" w14:textId="77777777" w:rsidR="00940E20" w:rsidRPr="00940E20" w:rsidRDefault="00940E20" w:rsidP="00940E20">
      <w:pPr>
        <w:widowControl w:val="0"/>
        <w:tabs>
          <w:tab w:val="left" w:pos="-2127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  <w:t>Производственная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r w:rsidRPr="00940E20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(технологическая (производственно-технологическая) 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  <w:t xml:space="preserve">практика) проводится на базе объекта аэропортового предприятия и авиакомпании, используются программное обеспечение объекта, методические классы, тренажерные комплексы аэропортового предприятия или других предприятий по договору, другая специальная техника, необходимая в процессе прохождения практики. Профильные организации создают условия для реализации компонентов образовательной программы, предоставляют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 </w:t>
      </w:r>
    </w:p>
    <w:p w14:paraId="4F5DB3C3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Для обеспечения процесса практики в ФГБОУ ВО СПбГУ ГА используется следующее материально-техническое обеспечение:</w:t>
      </w:r>
    </w:p>
    <w:p w14:paraId="58C61003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</w:pPr>
    </w:p>
    <w:tbl>
      <w:tblPr>
        <w:tblW w:w="963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16"/>
        <w:gridCol w:w="7323"/>
      </w:tblGrid>
      <w:tr w:rsidR="00940E20" w:rsidRPr="00940E20" w14:paraId="45FFD60E" w14:textId="77777777" w:rsidTr="00DF2256">
        <w:trPr>
          <w:trHeight w:hRule="exact" w:val="1655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12A91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Учебная аудитория</w:t>
            </w:r>
          </w:p>
          <w:p w14:paraId="47AAD098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№273</w:t>
            </w:r>
          </w:p>
        </w:tc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141D7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стационарный экран для проектора - 1шт.;</w:t>
            </w:r>
          </w:p>
          <w:p w14:paraId="5417C127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проектор для просмотра видео и графического материала (Casio XJ-V2 DLP 3000 ANSI XGA) – 1 шт.;</w:t>
            </w:r>
          </w:p>
          <w:p w14:paraId="2E59CC50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магнитно-маркерная доска – 1шт.</w:t>
            </w:r>
          </w:p>
        </w:tc>
      </w:tr>
      <w:tr w:rsidR="00940E20" w:rsidRPr="00940E20" w14:paraId="616C71C5" w14:textId="77777777" w:rsidTr="00DF2256">
        <w:trPr>
          <w:trHeight w:hRule="exact" w:val="1423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C3AB62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Учебная аудитория</w:t>
            </w:r>
          </w:p>
          <w:p w14:paraId="27928F57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№353</w:t>
            </w:r>
          </w:p>
        </w:tc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1D40D" w14:textId="77777777" w:rsidR="00940E20" w:rsidRPr="00940E20" w:rsidRDefault="00940E20" w:rsidP="00940E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компьютеры с процессором Pentium-II и выше – 15 шт.;</w:t>
            </w:r>
          </w:p>
          <w:p w14:paraId="4180C03A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маркерная доска (размер 3000*1000) – 1 шт.;</w:t>
            </w:r>
          </w:p>
          <w:p w14:paraId="035B522E" w14:textId="77777777" w:rsidR="00940E20" w:rsidRPr="00940E20" w:rsidRDefault="00940E20" w:rsidP="00940E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940E2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стационарный подвесной экран для проектора – 1 шт.</w:t>
            </w:r>
          </w:p>
        </w:tc>
      </w:tr>
    </w:tbl>
    <w:p w14:paraId="18558236" w14:textId="77777777" w:rsidR="00940E20" w:rsidRPr="00940E20" w:rsidRDefault="00940E20" w:rsidP="00940E20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br w:type="page"/>
      </w:r>
    </w:p>
    <w:p w14:paraId="23711DD2" w14:textId="77777777" w:rsidR="00940E20" w:rsidRPr="00940E20" w:rsidRDefault="00940E20" w:rsidP="00940E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 xml:space="preserve">Программа практики составлена в соответствии с требованиями ФГОС ВО по направлению подготовки </w:t>
      </w:r>
      <w:r w:rsidRPr="00940E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23.03.01</w:t>
      </w:r>
      <w:r w:rsidRPr="0094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  <w14:ligatures w14:val="none"/>
        </w:rPr>
        <w:t xml:space="preserve"> «Технология транспортных процессов».</w:t>
      </w:r>
    </w:p>
    <w:p w14:paraId="4591D0B7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0600C4A4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Программа рассмотрена и утверждена на заседании кафедры № 23 «Аэропортов и авиаперевозок» «_</w:t>
      </w:r>
      <w:r w:rsidRPr="00940E2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31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__» ___</w:t>
      </w:r>
      <w:r w:rsidRPr="00940E2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марта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 2025 года, протокол № _</w:t>
      </w:r>
      <w:r w:rsidRPr="00940E2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10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__.</w:t>
      </w:r>
    </w:p>
    <w:p w14:paraId="668477FB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02FBBF10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Разработчики:</w:t>
      </w:r>
    </w:p>
    <w:p w14:paraId="0EDD8B5A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6437BA90" w14:textId="77777777" w:rsidR="00940E20" w:rsidRPr="00940E20" w:rsidRDefault="00940E20" w:rsidP="00940E20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Calibri" w:hAnsi="Times New Roman" w:cs="Times New Roman"/>
          <w:noProof/>
          <w:sz w:val="28"/>
          <w:szCs w:val="28"/>
          <w:lang w:eastAsia="ru-RU" w:bidi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D570E71" wp14:editId="1FD1D0A8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5" name="Прямая со стрелкой 354145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5C1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4145165" o:spid="_x0000_s1026" type="#_x0000_t32" style="position:absolute;margin-left:8.35pt;margin-top:15.1pt;width:470.7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старший преподаватель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ab/>
        <w:t>Тешева П.Д.</w:t>
      </w:r>
    </w:p>
    <w:p w14:paraId="48FD0000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right="17"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 xml:space="preserve"> (</w:t>
      </w:r>
      <w:r w:rsidRPr="00940E20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  <w14:ligatures w14:val="none"/>
        </w:rPr>
        <w:t>ученая степень, ученое звание, фамилия и инициалы разработчиков</w:t>
      </w:r>
      <w:r w:rsidRPr="00940E20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)</w:t>
      </w:r>
    </w:p>
    <w:p w14:paraId="2CF5EA1A" w14:textId="77777777" w:rsidR="00940E20" w:rsidRPr="00940E20" w:rsidRDefault="00940E20" w:rsidP="00940E20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122A2B6" w14:textId="77777777" w:rsidR="00940E20" w:rsidRPr="00940E20" w:rsidRDefault="00940E20" w:rsidP="00940E20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Calibri" w:hAnsi="Times New Roman" w:cs="Times New Roman"/>
          <w:noProof/>
          <w:sz w:val="28"/>
          <w:szCs w:val="28"/>
          <w:lang w:eastAsia="ru-RU" w:bidi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2336" behindDoc="0" locked="0" layoutInCell="1" allowOverlap="1" wp14:anchorId="4F3E7B12" wp14:editId="2B044AAA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4" name="Прямая со стрелкой 354145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8EA67" id="Прямая со стрелкой 354145164" o:spid="_x0000_s1026" type="#_x0000_t32" style="position:absolute;margin-left:8.35pt;margin-top:15.1pt;width:470.75pt;height:0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старший преподаватель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ab/>
        <w:t>Погудалова Ю.Ю.</w:t>
      </w:r>
    </w:p>
    <w:p w14:paraId="58C913F5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right="17"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 xml:space="preserve"> (</w:t>
      </w:r>
      <w:r w:rsidRPr="00940E20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  <w14:ligatures w14:val="none"/>
        </w:rPr>
        <w:t>ученая степень, ученое звание, фамилия и инициалы разработчиков</w:t>
      </w:r>
      <w:r w:rsidRPr="00940E20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)</w:t>
      </w:r>
    </w:p>
    <w:p w14:paraId="350F70F3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C6CF70A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Заведующий кафедрой № 23 «Аэропортов и авиаперевозок»</w:t>
      </w:r>
    </w:p>
    <w:p w14:paraId="6B4E0F86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CB6802A" w14:textId="77777777" w:rsidR="00940E20" w:rsidRPr="00940E20" w:rsidRDefault="00940E20" w:rsidP="00940E20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Calibri" w:hAnsi="Times New Roman" w:cs="Times New Roman"/>
          <w:noProof/>
          <w:sz w:val="28"/>
          <w:szCs w:val="28"/>
          <w:lang w:eastAsia="ru-RU" w:bidi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5EB12F87" wp14:editId="4E792ABB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3" name="Прямая со стрелкой 354145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3389B" id="Прямая со стрелкой 354145163" o:spid="_x0000_s1026" type="#_x0000_t32" style="position:absolute;margin-left:8.35pt;margin-top:15.1pt;width:470.7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д.т.н.</w:t>
      </w:r>
      <w:r w:rsidRPr="00940E2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196915DD" wp14:editId="6F786F29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2" name="Прямая со стрелкой 354145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E6AC6" id="Прямая со стрелкой 354145162" o:spid="_x0000_s1026" type="#_x0000_t32" style="position:absolute;margin-left:8.35pt;margin-top:15.1pt;width:470.7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, доцент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ab/>
        <w:t>Губенко А.В.</w:t>
      </w:r>
    </w:p>
    <w:p w14:paraId="705FA817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right="17"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(</w:t>
      </w:r>
      <w:r w:rsidRPr="00940E20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  <w14:ligatures w14:val="none"/>
        </w:rPr>
        <w:t>ученая степень, ученое звание, фамилия и инициалы заведующего кафедрой</w:t>
      </w:r>
      <w:r w:rsidRPr="00940E20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)</w:t>
      </w:r>
    </w:p>
    <w:p w14:paraId="20C07C95" w14:textId="77777777" w:rsidR="00940E20" w:rsidRPr="00940E20" w:rsidRDefault="00940E20" w:rsidP="00940E20">
      <w:pPr>
        <w:widowControl w:val="0"/>
        <w:tabs>
          <w:tab w:val="left" w:pos="0"/>
          <w:tab w:val="right" w:leader="underscore" w:pos="9639"/>
        </w:tabs>
        <w:autoSpaceDE w:val="0"/>
        <w:autoSpaceDN w:val="0"/>
        <w:spacing w:after="120" w:line="240" w:lineRule="auto"/>
        <w:ind w:left="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3782E48" w14:textId="77777777" w:rsidR="00940E20" w:rsidRPr="00940E20" w:rsidRDefault="00940E20" w:rsidP="00940E20">
      <w:pPr>
        <w:tabs>
          <w:tab w:val="left" w:pos="0"/>
          <w:tab w:val="right" w:leader="underscore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Программа согласована:</w:t>
      </w:r>
    </w:p>
    <w:p w14:paraId="049444F2" w14:textId="77777777" w:rsidR="00940E20" w:rsidRPr="00940E20" w:rsidRDefault="00940E20" w:rsidP="00940E20">
      <w:pPr>
        <w:tabs>
          <w:tab w:val="left" w:pos="0"/>
          <w:tab w:val="right" w:leader="underscore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4725A1A6" w14:textId="77777777" w:rsidR="00940E20" w:rsidRPr="00940E20" w:rsidRDefault="00940E20" w:rsidP="00940E20">
      <w:pPr>
        <w:tabs>
          <w:tab w:val="left" w:pos="0"/>
          <w:tab w:val="right" w:leader="underscore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Руководитель ОПОП</w:t>
      </w:r>
    </w:p>
    <w:p w14:paraId="09B73DD1" w14:textId="77777777" w:rsidR="00940E20" w:rsidRPr="00940E20" w:rsidRDefault="00940E20" w:rsidP="00940E20">
      <w:pPr>
        <w:widowControl w:val="0"/>
        <w:tabs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к.э.н.</w:t>
      </w:r>
      <w:r w:rsidRPr="00940E20">
        <w:rPr>
          <w:rFonts w:ascii="Times New Roman" w:eastAsia="Times New Roman" w:hAnsi="Times New Roman" w:cs="Times New Roman"/>
          <w:noProof/>
          <w:lang w:eastAsia="ru-RU" w:bidi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3360" behindDoc="0" locked="0" layoutInCell="1" allowOverlap="1" wp14:anchorId="7A4D7AB7" wp14:editId="0969C462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1" name="Прямая со стрелкой 354145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0FB54" id="Прямая со стрелкой 354145161" o:spid="_x0000_s1026" type="#_x0000_t32" style="position:absolute;margin-left:8.35pt;margin-top:15.1pt;width:470.75pt;height:0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ab/>
        <w:t>Попов В.А.</w:t>
      </w:r>
    </w:p>
    <w:p w14:paraId="55CB2C9A" w14:textId="77777777" w:rsidR="00940E20" w:rsidRPr="00940E20" w:rsidRDefault="00940E20" w:rsidP="00940E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16"/>
          <w:szCs w:val="16"/>
          <w:lang w:eastAsia="ru-RU"/>
          <w14:ligatures w14:val="none"/>
        </w:rPr>
        <w:t>(</w:t>
      </w:r>
      <w:r w:rsidRPr="00940E20">
        <w:rPr>
          <w:rFonts w:ascii="Times New Roman" w:eastAsia="Times New Roman" w:hAnsi="Times New Roman" w:cs="Times New Roman"/>
          <w:i/>
          <w:sz w:val="16"/>
          <w:szCs w:val="16"/>
          <w:lang w:eastAsia="ru-RU"/>
          <w14:ligatures w14:val="none"/>
        </w:rPr>
        <w:t>ученая степень, ученое звание, фамилия и инициалы руководителя ОПОП)</w:t>
      </w:r>
    </w:p>
    <w:p w14:paraId="6E7AFA31" w14:textId="77777777" w:rsidR="00940E20" w:rsidRPr="00940E20" w:rsidRDefault="00940E20" w:rsidP="00940E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</w:p>
    <w:p w14:paraId="7EDD195E" w14:textId="77777777" w:rsidR="00940E20" w:rsidRPr="00940E20" w:rsidRDefault="00940E20" w:rsidP="00940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032316D3" w14:textId="77777777" w:rsidR="00940E20" w:rsidRPr="00940E20" w:rsidRDefault="00940E20" w:rsidP="00940E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Программа рассмотрена и согласована на заседании Учебно-методического совета Университета «_</w:t>
      </w:r>
      <w:r w:rsidRPr="00940E2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23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__» __</w:t>
      </w:r>
      <w:r w:rsidRPr="00940E2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апреля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 2025 года, протокол № __</w:t>
      </w:r>
      <w:r w:rsidRPr="00940E20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7</w:t>
      </w:r>
      <w:r w:rsidRPr="00940E20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__.</w:t>
      </w:r>
    </w:p>
    <w:p w14:paraId="742F50E0" w14:textId="77777777" w:rsidR="00940E20" w:rsidRPr="00940E20" w:rsidRDefault="00940E20" w:rsidP="00940E20">
      <w:pPr>
        <w:widowControl w:val="0"/>
        <w:tabs>
          <w:tab w:val="left" w:pos="851"/>
          <w:tab w:val="right" w:leader="underscore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E7129E2" w14:textId="77777777" w:rsidR="005C41BF" w:rsidRDefault="005C41BF"/>
    <w:sectPr w:rsidR="005C41BF" w:rsidSect="00D7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178147"/>
      <w:docPartObj>
        <w:docPartGallery w:val="Page Numbers (Bottom of Page)"/>
        <w:docPartUnique/>
      </w:docPartObj>
    </w:sdtPr>
    <w:sdtContent>
      <w:p w14:paraId="399F877E" w14:textId="77777777" w:rsidR="00940E20" w:rsidRPr="00B63D07" w:rsidRDefault="00940E2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63D07">
          <w:t>21</w:t>
        </w:r>
        <w:r>
          <w:fldChar w:fldCharType="end"/>
        </w:r>
      </w:p>
    </w:sdtContent>
  </w:sdt>
  <w:p w14:paraId="381DC6D7" w14:textId="77777777" w:rsidR="00940E20" w:rsidRPr="00B63D07" w:rsidRDefault="00940E20">
    <w:pPr>
      <w:pStyle w:val="ac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5FCA"/>
    <w:multiLevelType w:val="hybridMultilevel"/>
    <w:tmpl w:val="3A3C6404"/>
    <w:lvl w:ilvl="0" w:tplc="6442902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990C79"/>
    <w:multiLevelType w:val="multilevel"/>
    <w:tmpl w:val="DA46499A"/>
    <w:lvl w:ilvl="0">
      <w:start w:val="1"/>
      <w:numFmt w:val="decimal"/>
      <w:lvlText w:val="%1"/>
      <w:lvlJc w:val="left"/>
      <w:pPr>
        <w:ind w:left="193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2" w15:restartNumberingAfterBreak="0">
    <w:nsid w:val="0D117279"/>
    <w:multiLevelType w:val="hybridMultilevel"/>
    <w:tmpl w:val="50287236"/>
    <w:lvl w:ilvl="0" w:tplc="8A5C8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167D0"/>
    <w:multiLevelType w:val="hybridMultilevel"/>
    <w:tmpl w:val="BD748F1E"/>
    <w:lvl w:ilvl="0" w:tplc="C1D82D3A">
      <w:start w:val="1"/>
      <w:numFmt w:val="decimal"/>
      <w:lvlText w:val="%1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5005"/>
    <w:multiLevelType w:val="hybridMultilevel"/>
    <w:tmpl w:val="49444A40"/>
    <w:lvl w:ilvl="0" w:tplc="6442902A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B1A4B14"/>
    <w:multiLevelType w:val="hybridMultilevel"/>
    <w:tmpl w:val="FB66FE68"/>
    <w:lvl w:ilvl="0" w:tplc="C9984222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23D66"/>
    <w:multiLevelType w:val="hybridMultilevel"/>
    <w:tmpl w:val="428A0432"/>
    <w:lvl w:ilvl="0" w:tplc="6442902A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7" w15:restartNumberingAfterBreak="0">
    <w:nsid w:val="2F521884"/>
    <w:multiLevelType w:val="multilevel"/>
    <w:tmpl w:val="621425D0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E592C6F"/>
    <w:multiLevelType w:val="hybridMultilevel"/>
    <w:tmpl w:val="D5F00C0A"/>
    <w:lvl w:ilvl="0" w:tplc="644290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027A1"/>
    <w:multiLevelType w:val="hybridMultilevel"/>
    <w:tmpl w:val="F8BE45B2"/>
    <w:lvl w:ilvl="0" w:tplc="6442902A">
      <w:numFmt w:val="bullet"/>
      <w:lvlText w:val="–"/>
      <w:lvlJc w:val="left"/>
      <w:pPr>
        <w:ind w:left="291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76975"/>
    <w:multiLevelType w:val="hybridMultilevel"/>
    <w:tmpl w:val="08A8890A"/>
    <w:lvl w:ilvl="0" w:tplc="3870A6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F8154CA"/>
    <w:multiLevelType w:val="multilevel"/>
    <w:tmpl w:val="005E7464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22F1C9F"/>
    <w:multiLevelType w:val="multilevel"/>
    <w:tmpl w:val="90DA9D66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35476D8"/>
    <w:multiLevelType w:val="hybridMultilevel"/>
    <w:tmpl w:val="2A881E2E"/>
    <w:lvl w:ilvl="0" w:tplc="644290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C0DD6"/>
    <w:multiLevelType w:val="multilevel"/>
    <w:tmpl w:val="DA4649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5" w15:restartNumberingAfterBreak="0">
    <w:nsid w:val="5E4972A0"/>
    <w:multiLevelType w:val="hybridMultilevel"/>
    <w:tmpl w:val="6B249BE6"/>
    <w:lvl w:ilvl="0" w:tplc="644290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969FC"/>
    <w:multiLevelType w:val="multilevel"/>
    <w:tmpl w:val="7B24BA2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7" w15:restartNumberingAfterBreak="0">
    <w:nsid w:val="7ECB0E7F"/>
    <w:multiLevelType w:val="multilevel"/>
    <w:tmpl w:val="2E18A056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618830309">
    <w:abstractNumId w:val="12"/>
  </w:num>
  <w:num w:numId="2" w16cid:durableId="19085570">
    <w:abstractNumId w:val="7"/>
  </w:num>
  <w:num w:numId="3" w16cid:durableId="681205664">
    <w:abstractNumId w:val="17"/>
  </w:num>
  <w:num w:numId="4" w16cid:durableId="10573481">
    <w:abstractNumId w:val="11"/>
  </w:num>
  <w:num w:numId="5" w16cid:durableId="43456972">
    <w:abstractNumId w:val="16"/>
  </w:num>
  <w:num w:numId="6" w16cid:durableId="1204093812">
    <w:abstractNumId w:val="5"/>
  </w:num>
  <w:num w:numId="7" w16cid:durableId="940379628">
    <w:abstractNumId w:val="15"/>
  </w:num>
  <w:num w:numId="8" w16cid:durableId="1415976668">
    <w:abstractNumId w:val="6"/>
  </w:num>
  <w:num w:numId="9" w16cid:durableId="81951041">
    <w:abstractNumId w:val="4"/>
  </w:num>
  <w:num w:numId="10" w16cid:durableId="1075010670">
    <w:abstractNumId w:val="9"/>
  </w:num>
  <w:num w:numId="11" w16cid:durableId="689985544">
    <w:abstractNumId w:val="8"/>
  </w:num>
  <w:num w:numId="12" w16cid:durableId="869684270">
    <w:abstractNumId w:val="10"/>
  </w:num>
  <w:num w:numId="13" w16cid:durableId="1308316400">
    <w:abstractNumId w:val="1"/>
  </w:num>
  <w:num w:numId="14" w16cid:durableId="1363285926">
    <w:abstractNumId w:val="2"/>
  </w:num>
  <w:num w:numId="15" w16cid:durableId="2515300">
    <w:abstractNumId w:val="14"/>
  </w:num>
  <w:num w:numId="16" w16cid:durableId="286619137">
    <w:abstractNumId w:val="0"/>
  </w:num>
  <w:num w:numId="17" w16cid:durableId="1996914120">
    <w:abstractNumId w:val="13"/>
  </w:num>
  <w:num w:numId="18" w16cid:durableId="1155224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C2"/>
    <w:rsid w:val="004753A1"/>
    <w:rsid w:val="005C41BF"/>
    <w:rsid w:val="005E7BDB"/>
    <w:rsid w:val="006002C2"/>
    <w:rsid w:val="00940E20"/>
    <w:rsid w:val="00974A28"/>
    <w:rsid w:val="00B12F68"/>
    <w:rsid w:val="00D7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94582-7FB3-4608-8075-8DD85EA0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2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2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2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2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2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2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2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2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2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0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0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02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2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02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02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02C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semiHidden/>
    <w:unhideWhenUsed/>
    <w:rsid w:val="00940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40E20"/>
  </w:style>
  <w:style w:type="table" w:customStyle="1" w:styleId="31">
    <w:name w:val="Сетка таблицы3"/>
    <w:basedOn w:val="a1"/>
    <w:next w:val="ae"/>
    <w:uiPriority w:val="59"/>
    <w:rsid w:val="00940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unhideWhenUsed/>
    <w:qFormat/>
    <w:rsid w:val="00940E20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940E20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94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8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6" Type="http://schemas.openxmlformats.org/officeDocument/2006/relationships/hyperlink" Target="http://www.airport.org.ru/06.html" TargetMode="External"/><Relationship Id="rId39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1" Type="http://schemas.openxmlformats.org/officeDocument/2006/relationships/hyperlink" Target="https://favt.gov.ru/dokumenty-federalnye-pravila/%20" TargetMode="External"/><Relationship Id="rId34" Type="http://schemas.openxmlformats.org/officeDocument/2006/relationships/hyperlink" Target="http://urait.r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cons/cgi/online.cgi?from=286977-0&amp;rnd=9D9ADF153219CA075A173B5A69BDF768&amp;req=doc&amp;base=LAW&amp;n=383452&amp;REFDOC=286977&amp;REFBASE=LAW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www.consultant.ru/cons/cgi/online.cgi?req=doc&amp;base=LAW&amp;n=284303&amp;fld=134&amp;dst=1000000001,0&amp;rnd=0.9529654047269623" TargetMode="External"/><Relationship Id="rId41" Type="http://schemas.openxmlformats.org/officeDocument/2006/relationships/hyperlink" Target="http://e.lanbook.com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4" Type="http://schemas.openxmlformats.org/officeDocument/2006/relationships/hyperlink" Target="http://www.consultant.ru/cons/cgi/online.cgi?req=doc&amp;base=LAW&amp;n=112946&amp;fld=134&amp;dst=1000000001,0&amp;rnd=0.058263413090944516" TargetMode="External"/><Relationship Id="rId32" Type="http://schemas.openxmlformats.org/officeDocument/2006/relationships/hyperlink" Target="http://www.garant.ru/products/bank" TargetMode="External"/><Relationship Id="rId37" Type="http://schemas.openxmlformats.org/officeDocument/2006/relationships/hyperlink" Target="http://www.consultant.ru/cons/cgi/online.cgi?req=doc&amp;base=LAW&amp;n=284303&amp;fld=134&amp;dst=1000000001,0&amp;rnd=0.9529654047269623" TargetMode="External"/><Relationship Id="rId40" Type="http://schemas.openxmlformats.org/officeDocument/2006/relationships/hyperlink" Target="http://elibrary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3" Type="http://schemas.openxmlformats.org/officeDocument/2006/relationships/hyperlink" Target="https://favt.gov.ru/dokumenty-federalnye-pravila/%20" TargetMode="External"/><Relationship Id="rId28" Type="http://schemas.openxmlformats.org/officeDocument/2006/relationships/hyperlink" Target="https://www.mintrans.ru" TargetMode="External"/><Relationship Id="rId36" Type="http://schemas.openxmlformats.org/officeDocument/2006/relationships/hyperlink" Target="http://www.consultant.ru" TargetMode="External"/><Relationship Id="rId10" Type="http://schemas.openxmlformats.org/officeDocument/2006/relationships/hyperlink" Target="https://urait.ru/book/transportnaya-infrastruktura-413410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www.consultant.ru/cons/cgi/online.cgi?req=doc&amp;base=LAW&amp;n=284303&amp;fld=134&amp;dst=1000000001,0&amp;rnd=0.95296540472696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4" Type="http://schemas.openxmlformats.org/officeDocument/2006/relationships/hyperlink" Target="https://urait.ru/book/transportnoe-pravo-412593" TargetMode="External"/><Relationship Id="rId22" Type="http://schemas.openxmlformats.org/officeDocument/2006/relationships/hyperlink" Target="https://favt.gov.ru/dokumenty-federalnye-pravila/%20" TargetMode="External"/><Relationship Id="rId27" Type="http://schemas.openxmlformats.org/officeDocument/2006/relationships/hyperlink" Target="http://magazin.aero" TargetMode="External"/><Relationship Id="rId30" Type="http://schemas.openxmlformats.org/officeDocument/2006/relationships/hyperlink" Target="http://www.favt.ru" TargetMode="External"/><Relationship Id="rId35" Type="http://schemas.openxmlformats.org/officeDocument/2006/relationships/hyperlink" Target="http://www.consultant.ru/cons/cgi/online.cgi?req=doc&amp;base=LAW&amp;n=284303&amp;fld=134&amp;dst=1000000001,0&amp;rnd=0.9529654047269623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urait.ru/book/arhitektura-transportnyh-sooruzheniy-41075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rait.ru/book/arhitekturno-stroitelnye-konstrukcii-413006" TargetMode="External"/><Relationship Id="rId17" Type="http://schemas.openxmlformats.org/officeDocument/2006/relationships/hyperlink" Target="http://www.consultant.ru/cons/cgi/online.cgi?from=125739-0&amp;rnd=9D9ADF153219CA075A173B5A69BDF768&amp;req=doc&amp;base=LAW&amp;n=339683&amp;REFDOC=125739&amp;REFBASE=LAW" TargetMode="External"/><Relationship Id="rId25" Type="http://schemas.openxmlformats.org/officeDocument/2006/relationships/hyperlink" Target="https://favt.gov.ru/dokumenty-federalnye-pravila/%20" TargetMode="External"/><Relationship Id="rId33" Type="http://schemas.openxmlformats.org/officeDocument/2006/relationships/hyperlink" Target="http://www.consultant.ru/cons/cgi/online.cgi?req=doc&amp;base=LAW&amp;n=284303&amp;fld=134&amp;dst=1000000001,0&amp;rnd=0.9529654047269623" TargetMode="External"/><Relationship Id="rId38" Type="http://schemas.openxmlformats.org/officeDocument/2006/relationships/hyperlink" Target="http://standartg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6779</Words>
  <Characters>38643</Characters>
  <Application>Microsoft Office Word</Application>
  <DocSecurity>0</DocSecurity>
  <Lines>322</Lines>
  <Paragraphs>90</Paragraphs>
  <ScaleCrop>false</ScaleCrop>
  <Company/>
  <LinksUpToDate>false</LinksUpToDate>
  <CharactersWithSpaces>45332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Богданов</dc:creator>
  <cp:keywords/>
  <dc:description/>
  <cp:lastModifiedBy>Павел Богданов</cp:lastModifiedBy>
  <cp:revision>2</cp:revision>
  <dcterms:created xsi:type="dcterms:W3CDTF">2026-09-07T12:21:00Z</dcterms:created>
  <dcterms:modified xsi:type="dcterms:W3CDTF">2026-09-07T12:22:00Z</dcterms:modified>
</cp:coreProperties>
</file>